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08" w:rsidRDefault="00C5798B">
      <w:pPr>
        <w:spacing w:after="0"/>
        <w:jc w:val="both"/>
        <w:rPr>
          <w:rFonts w:ascii="Calibri" w:eastAsia="Calibri" w:hAnsi="Calibri" w:cs="Calibri"/>
          <w:sz w:val="24"/>
        </w:rPr>
      </w:pPr>
      <w:r>
        <w:rPr>
          <w:rFonts w:ascii="Calibri" w:eastAsia="Calibri" w:hAnsi="Calibri" w:cs="Calibri"/>
          <w:sz w:val="24"/>
        </w:rPr>
        <w:t>Gmina Wyrzysk reprezentowana przez</w:t>
      </w:r>
    </w:p>
    <w:p w:rsidR="009A1608" w:rsidRDefault="00C5798B">
      <w:pPr>
        <w:spacing w:after="0"/>
        <w:jc w:val="both"/>
        <w:rPr>
          <w:rFonts w:ascii="Calibri" w:eastAsia="Calibri" w:hAnsi="Calibri" w:cs="Calibri"/>
          <w:sz w:val="24"/>
        </w:rPr>
      </w:pPr>
      <w:r>
        <w:rPr>
          <w:rFonts w:ascii="Calibri" w:eastAsia="Calibri" w:hAnsi="Calibri" w:cs="Calibri"/>
          <w:sz w:val="24"/>
        </w:rPr>
        <w:t>Panią Bogusławę Jagodzińską - Burmistrz Wyrzyska</w:t>
      </w:r>
    </w:p>
    <w:p w:rsidR="009A1608" w:rsidRDefault="00C5798B">
      <w:pPr>
        <w:spacing w:after="0"/>
        <w:jc w:val="both"/>
        <w:rPr>
          <w:rFonts w:ascii="Calibri" w:eastAsia="Calibri" w:hAnsi="Calibri" w:cs="Calibri"/>
          <w:sz w:val="24"/>
        </w:rPr>
      </w:pPr>
      <w:r>
        <w:rPr>
          <w:rFonts w:ascii="Calibri" w:eastAsia="Calibri" w:hAnsi="Calibri" w:cs="Calibri"/>
          <w:sz w:val="24"/>
        </w:rPr>
        <w:t>Urząd Miejski w Wyrzysku</w:t>
      </w:r>
    </w:p>
    <w:p w:rsidR="009A1608" w:rsidRDefault="00C5798B">
      <w:pPr>
        <w:spacing w:after="0"/>
        <w:jc w:val="both"/>
        <w:rPr>
          <w:rFonts w:ascii="Calibri" w:eastAsia="Calibri" w:hAnsi="Calibri" w:cs="Calibri"/>
          <w:sz w:val="24"/>
        </w:rPr>
      </w:pPr>
      <w:r>
        <w:rPr>
          <w:rFonts w:ascii="Calibri" w:eastAsia="Calibri" w:hAnsi="Calibri" w:cs="Calibri"/>
          <w:sz w:val="24"/>
        </w:rPr>
        <w:t>ul. Bydgoska 29, 89-300 Wyrzysk</w:t>
      </w:r>
    </w:p>
    <w:p w:rsidR="009A1608" w:rsidRDefault="00C5798B">
      <w:pPr>
        <w:spacing w:after="0"/>
        <w:jc w:val="both"/>
        <w:rPr>
          <w:rFonts w:ascii="Calibri" w:eastAsia="Calibri" w:hAnsi="Calibri" w:cs="Calibri"/>
          <w:sz w:val="24"/>
        </w:rPr>
      </w:pPr>
      <w:r>
        <w:rPr>
          <w:rFonts w:ascii="Calibri" w:eastAsia="Calibri" w:hAnsi="Calibri" w:cs="Calibri"/>
          <w:sz w:val="24"/>
        </w:rPr>
        <w:t>tel. 67 286 24 00, fax 67 286 26 26</w:t>
      </w:r>
    </w:p>
    <w:p w:rsidR="009A1608" w:rsidRDefault="009A1608">
      <w:pPr>
        <w:spacing w:after="0"/>
        <w:jc w:val="both"/>
        <w:rPr>
          <w:rFonts w:ascii="Calibri" w:eastAsia="Calibri" w:hAnsi="Calibri" w:cs="Calibri"/>
          <w:sz w:val="24"/>
        </w:rPr>
      </w:pPr>
    </w:p>
    <w:p w:rsidR="009A1608" w:rsidRDefault="00C5798B">
      <w:pPr>
        <w:spacing w:after="0"/>
        <w:jc w:val="center"/>
        <w:rPr>
          <w:rFonts w:ascii="Calibri" w:eastAsia="Calibri" w:hAnsi="Calibri" w:cs="Calibri"/>
          <w:b/>
          <w:sz w:val="24"/>
        </w:rPr>
      </w:pPr>
      <w:r>
        <w:rPr>
          <w:rFonts w:ascii="Calibri" w:eastAsia="Calibri" w:hAnsi="Calibri" w:cs="Calibri"/>
          <w:b/>
          <w:sz w:val="24"/>
        </w:rPr>
        <w:t>SPECYFIKACJA ISTOTNYCH WARUNKÓW ZAMÓWIENIA (SIWZ)</w:t>
      </w:r>
    </w:p>
    <w:p w:rsidR="009A1608" w:rsidRDefault="00C5798B">
      <w:pPr>
        <w:spacing w:after="0"/>
        <w:jc w:val="center"/>
        <w:rPr>
          <w:rFonts w:ascii="Calibri" w:eastAsia="Calibri" w:hAnsi="Calibri" w:cs="Calibri"/>
          <w:b/>
          <w:i/>
          <w:sz w:val="24"/>
        </w:rPr>
      </w:pPr>
      <w:r>
        <w:rPr>
          <w:rFonts w:ascii="Calibri" w:eastAsia="Calibri" w:hAnsi="Calibri" w:cs="Calibri"/>
          <w:sz w:val="24"/>
        </w:rPr>
        <w:t>na:</w:t>
      </w:r>
      <w:r w:rsidR="00D64261">
        <w:rPr>
          <w:rFonts w:ascii="Calibri" w:eastAsia="Calibri" w:hAnsi="Calibri" w:cs="Calibri"/>
          <w:sz w:val="24"/>
        </w:rPr>
        <w:t xml:space="preserve"> </w:t>
      </w:r>
      <w:r>
        <w:rPr>
          <w:rFonts w:ascii="Calibri" w:eastAsia="Calibri" w:hAnsi="Calibri" w:cs="Calibri"/>
          <w:b/>
          <w:i/>
          <w:sz w:val="24"/>
        </w:rPr>
        <w:t>przebudowę hali basenowej - remont ogólnobudowlany hali basenu i montaż rekuperatora na instalacji mechanicznej</w:t>
      </w:r>
    </w:p>
    <w:p w:rsidR="009A1608" w:rsidRDefault="009A1608">
      <w:pPr>
        <w:spacing w:after="0"/>
        <w:jc w:val="center"/>
        <w:rPr>
          <w:rFonts w:ascii="Calibri" w:eastAsia="Calibri" w:hAnsi="Calibri" w:cs="Calibri"/>
          <w:sz w:val="24"/>
        </w:rPr>
      </w:pPr>
    </w:p>
    <w:p w:rsidR="009A1608" w:rsidRDefault="009A1608">
      <w:pPr>
        <w:spacing w:after="0"/>
        <w:jc w:val="center"/>
        <w:rPr>
          <w:rFonts w:ascii="Calibri" w:eastAsia="Calibri" w:hAnsi="Calibri" w:cs="Calibri"/>
          <w:sz w:val="24"/>
        </w:rPr>
      </w:pPr>
    </w:p>
    <w:p w:rsidR="009A1608" w:rsidRDefault="00C5798B">
      <w:pPr>
        <w:spacing w:after="0"/>
        <w:rPr>
          <w:rFonts w:ascii="Calibri" w:eastAsia="Calibri" w:hAnsi="Calibri" w:cs="Calibri"/>
          <w:sz w:val="24"/>
        </w:rPr>
      </w:pPr>
      <w:r>
        <w:rPr>
          <w:rFonts w:ascii="Calibri" w:eastAsia="Calibri" w:hAnsi="Calibri" w:cs="Calibri"/>
          <w:b/>
          <w:sz w:val="24"/>
        </w:rPr>
        <w:t>Podstawa prawna</w:t>
      </w:r>
      <w:r>
        <w:rPr>
          <w:rFonts w:ascii="Calibri" w:eastAsia="Calibri" w:hAnsi="Calibri" w:cs="Calibri"/>
          <w:sz w:val="24"/>
        </w:rPr>
        <w:t xml:space="preserve">: Ustawa z dnia 29 stycznia 2004r. Prawo zamówień publicznych </w:t>
      </w:r>
    </w:p>
    <w:p w:rsidR="009A1608" w:rsidRDefault="00C5798B">
      <w:pPr>
        <w:spacing w:after="0"/>
        <w:rPr>
          <w:rFonts w:ascii="Calibri" w:eastAsia="Calibri" w:hAnsi="Calibri" w:cs="Calibri"/>
          <w:sz w:val="24"/>
        </w:rPr>
      </w:pPr>
      <w:r>
        <w:rPr>
          <w:rFonts w:ascii="Calibri" w:eastAsia="Calibri" w:hAnsi="Calibri" w:cs="Calibri"/>
          <w:sz w:val="24"/>
        </w:rPr>
        <w:t xml:space="preserve">                                 zwana dalej ustawą</w:t>
      </w:r>
    </w:p>
    <w:p w:rsidR="009A1608" w:rsidRDefault="009A1608">
      <w:pPr>
        <w:spacing w:after="0"/>
        <w:rPr>
          <w:rFonts w:ascii="Calibri" w:eastAsia="Calibri" w:hAnsi="Calibri" w:cs="Calibri"/>
          <w:sz w:val="24"/>
        </w:rPr>
      </w:pPr>
    </w:p>
    <w:p w:rsidR="009A1608" w:rsidRDefault="00C5798B">
      <w:pPr>
        <w:spacing w:after="0"/>
        <w:rPr>
          <w:rFonts w:ascii="Calibri" w:eastAsia="Calibri" w:hAnsi="Calibri" w:cs="Calibri"/>
          <w:b/>
          <w:sz w:val="24"/>
        </w:rPr>
      </w:pPr>
      <w:r>
        <w:rPr>
          <w:rFonts w:ascii="Calibri" w:eastAsia="Calibri" w:hAnsi="Calibri" w:cs="Calibri"/>
          <w:b/>
          <w:sz w:val="24"/>
        </w:rPr>
        <w:t>I. Nazwa oraz adres zamawiającego</w:t>
      </w:r>
    </w:p>
    <w:p w:rsidR="00EA54BA" w:rsidRDefault="00EA54BA">
      <w:pPr>
        <w:spacing w:after="0"/>
        <w:rPr>
          <w:rFonts w:ascii="Calibri" w:eastAsia="Calibri" w:hAnsi="Calibri" w:cs="Calibri"/>
          <w:sz w:val="24"/>
        </w:rPr>
      </w:pPr>
      <w:r>
        <w:rPr>
          <w:rFonts w:ascii="Calibri" w:eastAsia="Calibri" w:hAnsi="Calibri" w:cs="Calibri"/>
          <w:sz w:val="24"/>
        </w:rPr>
        <w:t>Ośrodek Sportu i Rekreacji w Wyrzysku</w:t>
      </w:r>
    </w:p>
    <w:p w:rsidR="00EA54BA" w:rsidRDefault="00EA54BA">
      <w:pPr>
        <w:spacing w:after="0"/>
        <w:rPr>
          <w:rFonts w:ascii="Calibri" w:eastAsia="Calibri" w:hAnsi="Calibri" w:cs="Calibri"/>
          <w:sz w:val="24"/>
        </w:rPr>
      </w:pPr>
      <w:r>
        <w:rPr>
          <w:rFonts w:ascii="Calibri" w:eastAsia="Calibri" w:hAnsi="Calibri" w:cs="Calibri"/>
          <w:sz w:val="24"/>
        </w:rPr>
        <w:t>89-300 Wyrzysk Plac Wojska polskiego 19</w:t>
      </w:r>
    </w:p>
    <w:p w:rsidR="009A1608" w:rsidRDefault="00EA54BA">
      <w:pPr>
        <w:spacing w:after="0"/>
        <w:rPr>
          <w:rFonts w:ascii="Calibri" w:eastAsia="Calibri" w:hAnsi="Calibri" w:cs="Calibri"/>
          <w:sz w:val="24"/>
        </w:rPr>
      </w:pPr>
      <w:r>
        <w:rPr>
          <w:rFonts w:ascii="Calibri" w:eastAsia="Calibri" w:hAnsi="Calibri" w:cs="Calibri"/>
          <w:sz w:val="24"/>
        </w:rPr>
        <w:t xml:space="preserve">który działa w imieniu </w:t>
      </w:r>
      <w:r w:rsidR="00C5798B">
        <w:rPr>
          <w:rFonts w:ascii="Calibri" w:eastAsia="Calibri" w:hAnsi="Calibri" w:cs="Calibri"/>
          <w:sz w:val="24"/>
        </w:rPr>
        <w:t>Gmin</w:t>
      </w:r>
      <w:r>
        <w:rPr>
          <w:rFonts w:ascii="Calibri" w:eastAsia="Calibri" w:hAnsi="Calibri" w:cs="Calibri"/>
          <w:sz w:val="24"/>
        </w:rPr>
        <w:t>y</w:t>
      </w:r>
      <w:r w:rsidR="00C5798B">
        <w:rPr>
          <w:rFonts w:ascii="Calibri" w:eastAsia="Calibri" w:hAnsi="Calibri" w:cs="Calibri"/>
          <w:sz w:val="24"/>
        </w:rPr>
        <w:t xml:space="preserve"> Wyrzysk</w:t>
      </w:r>
    </w:p>
    <w:p w:rsidR="009A1608" w:rsidRPr="00892F1A" w:rsidRDefault="00EA54BA">
      <w:pPr>
        <w:spacing w:after="0"/>
        <w:rPr>
          <w:rFonts w:ascii="Calibri" w:eastAsia="Calibri" w:hAnsi="Calibri" w:cs="Calibri"/>
          <w:sz w:val="24"/>
          <w:lang w:val="en-US"/>
        </w:rPr>
      </w:pPr>
      <w:r w:rsidRPr="00892F1A">
        <w:rPr>
          <w:rFonts w:ascii="Calibri" w:eastAsia="Calibri" w:hAnsi="Calibri" w:cs="Calibri"/>
          <w:sz w:val="24"/>
          <w:lang w:val="en-US"/>
        </w:rPr>
        <w:t xml:space="preserve">tel. 67 255 90 89, </w:t>
      </w:r>
      <w:r w:rsidR="006C485E" w:rsidRPr="00892F1A">
        <w:rPr>
          <w:rFonts w:ascii="Calibri" w:eastAsia="Calibri" w:hAnsi="Calibri" w:cs="Calibri"/>
          <w:sz w:val="24"/>
          <w:lang w:val="en-US"/>
        </w:rPr>
        <w:t>e-mail: osirwyrzysk@osirwyrzysk.pl</w:t>
      </w:r>
    </w:p>
    <w:p w:rsidR="006C485E" w:rsidRDefault="006C485E">
      <w:pPr>
        <w:spacing w:after="0"/>
        <w:rPr>
          <w:rFonts w:ascii="Calibri" w:eastAsia="Calibri" w:hAnsi="Calibri" w:cs="Calibri"/>
          <w:sz w:val="24"/>
        </w:rPr>
      </w:pPr>
      <w:r>
        <w:rPr>
          <w:rFonts w:ascii="Calibri" w:eastAsia="Calibri" w:hAnsi="Calibri" w:cs="Calibri"/>
          <w:sz w:val="24"/>
        </w:rPr>
        <w:t>www</w:t>
      </w:r>
      <w:r w:rsidR="00EA54BA">
        <w:rPr>
          <w:rFonts w:ascii="Calibri" w:eastAsia="Calibri" w:hAnsi="Calibri" w:cs="Calibri"/>
          <w:sz w:val="24"/>
        </w:rPr>
        <w:t xml:space="preserve">. </w:t>
      </w:r>
      <w:r>
        <w:rPr>
          <w:rFonts w:ascii="Calibri" w:eastAsia="Calibri" w:hAnsi="Calibri" w:cs="Calibri"/>
          <w:sz w:val="24"/>
        </w:rPr>
        <w:t>osirwyrzysk.pl</w:t>
      </w:r>
    </w:p>
    <w:p w:rsidR="006C485E" w:rsidRDefault="006C485E">
      <w:pPr>
        <w:spacing w:after="0"/>
        <w:rPr>
          <w:rFonts w:ascii="Calibri" w:eastAsia="Calibri" w:hAnsi="Calibri" w:cs="Calibri"/>
          <w:sz w:val="24"/>
        </w:rPr>
      </w:pPr>
    </w:p>
    <w:p w:rsidR="009A1608" w:rsidRDefault="00C5798B">
      <w:pPr>
        <w:spacing w:after="0"/>
        <w:rPr>
          <w:rFonts w:ascii="Calibri" w:eastAsia="Calibri" w:hAnsi="Calibri" w:cs="Calibri"/>
          <w:b/>
          <w:sz w:val="24"/>
        </w:rPr>
      </w:pPr>
      <w:r>
        <w:rPr>
          <w:rFonts w:ascii="Calibri" w:eastAsia="Calibri" w:hAnsi="Calibri" w:cs="Calibri"/>
          <w:b/>
          <w:sz w:val="24"/>
        </w:rPr>
        <w:t>II. Tryb udzielenia zamówienia</w:t>
      </w:r>
    </w:p>
    <w:p w:rsidR="009A1608" w:rsidRDefault="00C5798B">
      <w:pPr>
        <w:spacing w:after="0"/>
        <w:jc w:val="both"/>
        <w:rPr>
          <w:rFonts w:ascii="Calibri" w:eastAsia="Calibri" w:hAnsi="Calibri" w:cs="Calibri"/>
          <w:sz w:val="24"/>
        </w:rPr>
      </w:pPr>
      <w:r>
        <w:rPr>
          <w:rFonts w:ascii="Calibri" w:eastAsia="Calibri" w:hAnsi="Calibri" w:cs="Calibri"/>
          <w:sz w:val="24"/>
        </w:rPr>
        <w:t>Przetarg nieograniczony na podstawie art. 39 ustawy z dnia 29 stycznia 2004r. - Prawo zamówień publicznych.</w:t>
      </w:r>
    </w:p>
    <w:p w:rsidR="009A1608" w:rsidRDefault="009A1608">
      <w:pPr>
        <w:spacing w:after="0"/>
        <w:jc w:val="both"/>
        <w:rPr>
          <w:rFonts w:ascii="Calibri" w:eastAsia="Calibri" w:hAnsi="Calibri" w:cs="Calibri"/>
          <w:sz w:val="24"/>
        </w:rPr>
      </w:pPr>
    </w:p>
    <w:p w:rsidR="009A1608" w:rsidRDefault="00C5798B">
      <w:pPr>
        <w:spacing w:after="0"/>
        <w:jc w:val="both"/>
        <w:rPr>
          <w:rFonts w:ascii="Calibri" w:eastAsia="Calibri" w:hAnsi="Calibri" w:cs="Calibri"/>
          <w:b/>
          <w:sz w:val="24"/>
        </w:rPr>
      </w:pPr>
      <w:r>
        <w:rPr>
          <w:rFonts w:ascii="Calibri" w:eastAsia="Calibri" w:hAnsi="Calibri" w:cs="Calibri"/>
          <w:b/>
          <w:sz w:val="24"/>
        </w:rPr>
        <w:t>III. Opis przedmiotu zamówienia</w:t>
      </w:r>
    </w:p>
    <w:p w:rsidR="009A1608" w:rsidRDefault="00C5798B">
      <w:pPr>
        <w:spacing w:after="0"/>
        <w:jc w:val="both"/>
        <w:rPr>
          <w:rFonts w:ascii="Calibri" w:eastAsia="Calibri" w:hAnsi="Calibri" w:cs="Calibri"/>
          <w:sz w:val="24"/>
        </w:rPr>
      </w:pPr>
      <w:r>
        <w:rPr>
          <w:rFonts w:ascii="Calibri" w:eastAsia="Calibri" w:hAnsi="Calibri" w:cs="Calibri"/>
          <w:sz w:val="24"/>
        </w:rPr>
        <w:t>1. Przedmiotem zamówienia jest wykonanie robót remontowych w hali basenu.</w:t>
      </w:r>
    </w:p>
    <w:p w:rsidR="009A1608" w:rsidRDefault="00C5798B">
      <w:pPr>
        <w:spacing w:after="0"/>
        <w:jc w:val="both"/>
        <w:rPr>
          <w:rFonts w:ascii="Calibri" w:eastAsia="Calibri" w:hAnsi="Calibri" w:cs="Calibri"/>
          <w:sz w:val="24"/>
        </w:rPr>
      </w:pPr>
      <w:r>
        <w:rPr>
          <w:rFonts w:ascii="Calibri" w:eastAsia="Calibri" w:hAnsi="Calibri" w:cs="Calibri"/>
          <w:sz w:val="24"/>
        </w:rPr>
        <w:t>2. Zakres rzeczowy robót obejmuje m.in.:</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1) budowę niecki basenu</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2) roboty demontażowo rozbiórkowe</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3) roboty budowlane i remontowe</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4) montaż rekuperatora</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5) instalacje wodno-kanalizacyjne</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6) wymianę grzejników c.o.</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7) instalację elektryczną</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3. Warunki prowadzenia robót:</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1) przystąpienie do robót zostanie potwierdzone protokołem przekazania spisanym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przy udziale inspektora nadzoru zamawiającego, użytkownika obiektu i wykonawcy</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2) protokołem przekazania ustalony zostanie zakres rzeczowy robót i termin ich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wykonania</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3) po zakończeniu prac remontowych podpisanie protokołu odbioru końcowego </w:t>
      </w:r>
    </w:p>
    <w:p w:rsidR="009A1608" w:rsidRDefault="00C5798B">
      <w:pPr>
        <w:spacing w:after="0"/>
        <w:jc w:val="both"/>
        <w:rPr>
          <w:rFonts w:ascii="Calibri" w:eastAsia="Calibri" w:hAnsi="Calibri" w:cs="Calibri"/>
          <w:sz w:val="24"/>
        </w:rPr>
      </w:pPr>
      <w:r>
        <w:rPr>
          <w:rFonts w:ascii="Calibri" w:eastAsia="Calibri" w:hAnsi="Calibri" w:cs="Calibri"/>
          <w:sz w:val="24"/>
        </w:rPr>
        <w:lastRenderedPageBreak/>
        <w:t xml:space="preserve">         robót uwarunkowane jest wykonaniem i dostarczeniem przez wykonawcę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inwentaryzacji powykonawczej remontowanego zakresu</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4) wykonawca zobowiązany jest przy wykonywaniu robót przestrzegać przepisów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bhp i </w:t>
      </w:r>
      <w:proofErr w:type="spellStart"/>
      <w:r>
        <w:rPr>
          <w:rFonts w:ascii="Calibri" w:eastAsia="Calibri" w:hAnsi="Calibri" w:cs="Calibri"/>
          <w:sz w:val="24"/>
        </w:rPr>
        <w:t>p.poż</w:t>
      </w:r>
      <w:proofErr w:type="spellEnd"/>
      <w:r>
        <w:rPr>
          <w:rFonts w:ascii="Calibri" w:eastAsia="Calibri" w:hAnsi="Calibri" w:cs="Calibri"/>
          <w:sz w:val="24"/>
        </w:rPr>
        <w:t>.</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5) odpady budowlane, gruz i śmieci należy wywieźć na legalne wysypisko,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wykonawca dostarczy inspektorowi nadzoru dokumenty potwierdzające dokonanie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ww. wywozu na legalne wysypisko</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6) zasilanie placu budowy w wodę i energię elektryczną wykonawca zrealizuje na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swój koszt z miejsc wskazanych przez zamawiającego, wykonawca we własnym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zakresie zamontuje tymczasowe urządzenia pomiarowe na dostawę wody i energii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elektrycznej dla placu budowy, na podstawie których dokonywane będzie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rozliczenie wg stawek dysponentów sieci</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7) urządzenie placu budowy wykonawca wykona we własnym zakresie i na własny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koszt</w:t>
      </w:r>
    </w:p>
    <w:p w:rsidR="009A1608" w:rsidRDefault="009A1608">
      <w:pPr>
        <w:spacing w:after="0"/>
        <w:jc w:val="both"/>
        <w:rPr>
          <w:rFonts w:ascii="Calibri" w:eastAsia="Calibri" w:hAnsi="Calibri" w:cs="Calibri"/>
          <w:sz w:val="24"/>
        </w:rPr>
      </w:pPr>
    </w:p>
    <w:p w:rsidR="009A1608" w:rsidRDefault="00C5798B">
      <w:pPr>
        <w:spacing w:after="0"/>
        <w:jc w:val="both"/>
        <w:rPr>
          <w:rFonts w:ascii="Calibri" w:eastAsia="Calibri" w:hAnsi="Calibri" w:cs="Calibri"/>
          <w:b/>
          <w:sz w:val="24"/>
        </w:rPr>
      </w:pPr>
      <w:r>
        <w:rPr>
          <w:rFonts w:ascii="Calibri" w:eastAsia="Calibri" w:hAnsi="Calibri" w:cs="Calibri"/>
          <w:b/>
          <w:sz w:val="24"/>
        </w:rPr>
        <w:t xml:space="preserve">Szczegółowy opis przedmiotu zamówienia oraz wielkości i zakres zamówienia określają: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1. </w:t>
      </w:r>
      <w:r w:rsidR="00F84254">
        <w:rPr>
          <w:rFonts w:ascii="Calibri" w:eastAsia="Calibri" w:hAnsi="Calibri" w:cs="Calibri"/>
          <w:sz w:val="24"/>
        </w:rPr>
        <w:t>Wzór</w:t>
      </w:r>
      <w:r>
        <w:rPr>
          <w:rFonts w:ascii="Calibri" w:eastAsia="Calibri" w:hAnsi="Calibri" w:cs="Calibri"/>
          <w:sz w:val="24"/>
        </w:rPr>
        <w:t xml:space="preserve"> umowy - załącznik nr </w:t>
      </w:r>
      <w:r w:rsidR="00FB5287">
        <w:rPr>
          <w:rFonts w:ascii="Calibri" w:eastAsia="Calibri" w:hAnsi="Calibri" w:cs="Calibri"/>
          <w:sz w:val="24"/>
        </w:rPr>
        <w:t xml:space="preserve">1 </w:t>
      </w:r>
      <w:r>
        <w:rPr>
          <w:rFonts w:ascii="Calibri" w:eastAsia="Calibri" w:hAnsi="Calibri" w:cs="Calibri"/>
          <w:sz w:val="24"/>
        </w:rPr>
        <w:t>do SIWZ</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2. Dokumentacja </w:t>
      </w:r>
      <w:r w:rsidR="00F84254">
        <w:rPr>
          <w:rFonts w:ascii="Calibri" w:eastAsia="Calibri" w:hAnsi="Calibri" w:cs="Calibri"/>
          <w:sz w:val="24"/>
        </w:rPr>
        <w:t>techniczna</w:t>
      </w:r>
      <w:r>
        <w:rPr>
          <w:rFonts w:ascii="Calibri" w:eastAsia="Calibri" w:hAnsi="Calibri" w:cs="Calibri"/>
          <w:sz w:val="24"/>
        </w:rPr>
        <w:t xml:space="preserve">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3. Specyfikacja techniczna wykonania i odbioru robót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4. Przedmiar robót </w:t>
      </w:r>
    </w:p>
    <w:p w:rsidR="009A1608" w:rsidRDefault="00C5798B">
      <w:pPr>
        <w:spacing w:after="0"/>
        <w:jc w:val="both"/>
        <w:rPr>
          <w:rFonts w:ascii="Calibri" w:eastAsia="Calibri" w:hAnsi="Calibri" w:cs="Calibri"/>
          <w:b/>
          <w:sz w:val="24"/>
        </w:rPr>
      </w:pPr>
      <w:r>
        <w:rPr>
          <w:rFonts w:ascii="Calibri" w:eastAsia="Calibri" w:hAnsi="Calibri" w:cs="Calibri"/>
          <w:b/>
          <w:sz w:val="24"/>
        </w:rPr>
        <w:t>Wspólny słownik zamówień (CPV)</w:t>
      </w:r>
    </w:p>
    <w:p w:rsidR="009A1608" w:rsidRDefault="00C5798B">
      <w:pPr>
        <w:spacing w:after="0"/>
        <w:jc w:val="both"/>
        <w:rPr>
          <w:rFonts w:ascii="Calibri" w:eastAsia="Calibri" w:hAnsi="Calibri" w:cs="Calibri"/>
          <w:sz w:val="24"/>
        </w:rPr>
      </w:pPr>
      <w:r>
        <w:rPr>
          <w:rFonts w:ascii="Calibri" w:eastAsia="Calibri" w:hAnsi="Calibri" w:cs="Calibri"/>
          <w:sz w:val="24"/>
        </w:rPr>
        <w:t>45.00.00.00-7  Roboty budowlane</w:t>
      </w:r>
    </w:p>
    <w:p w:rsidR="009A1608" w:rsidRDefault="00C5798B">
      <w:pPr>
        <w:spacing w:after="0"/>
        <w:jc w:val="both"/>
        <w:rPr>
          <w:rFonts w:ascii="Calibri" w:eastAsia="Calibri" w:hAnsi="Calibri" w:cs="Calibri"/>
          <w:sz w:val="24"/>
        </w:rPr>
      </w:pPr>
      <w:r>
        <w:rPr>
          <w:rFonts w:ascii="Calibri" w:eastAsia="Calibri" w:hAnsi="Calibri" w:cs="Calibri"/>
          <w:sz w:val="24"/>
        </w:rPr>
        <w:t>45.30.00.00-0  Roboty instalacyjne w budynkach</w:t>
      </w:r>
    </w:p>
    <w:p w:rsidR="009A1608" w:rsidRDefault="00C5798B">
      <w:pPr>
        <w:spacing w:after="0"/>
        <w:jc w:val="both"/>
        <w:rPr>
          <w:rFonts w:ascii="Calibri" w:eastAsia="Calibri" w:hAnsi="Calibri" w:cs="Calibri"/>
          <w:sz w:val="24"/>
        </w:rPr>
      </w:pPr>
      <w:r>
        <w:rPr>
          <w:rFonts w:ascii="Calibri" w:eastAsia="Calibri" w:hAnsi="Calibri" w:cs="Calibri"/>
          <w:sz w:val="24"/>
        </w:rPr>
        <w:t>45.23.24.60-4  Roboty sanitarne</w:t>
      </w:r>
    </w:p>
    <w:p w:rsidR="009A1608" w:rsidRDefault="009A1608">
      <w:pPr>
        <w:spacing w:after="0"/>
        <w:jc w:val="both"/>
        <w:rPr>
          <w:rFonts w:ascii="Calibri" w:eastAsia="Calibri" w:hAnsi="Calibri" w:cs="Calibri"/>
          <w:sz w:val="24"/>
        </w:rPr>
      </w:pPr>
    </w:p>
    <w:p w:rsidR="009A1608" w:rsidRDefault="00C5798B">
      <w:pPr>
        <w:spacing w:after="0"/>
        <w:jc w:val="both"/>
        <w:rPr>
          <w:rFonts w:ascii="Calibri" w:eastAsia="Calibri" w:hAnsi="Calibri" w:cs="Calibri"/>
          <w:b/>
          <w:sz w:val="24"/>
        </w:rPr>
      </w:pPr>
      <w:r>
        <w:rPr>
          <w:rFonts w:ascii="Calibri" w:eastAsia="Calibri" w:hAnsi="Calibri" w:cs="Calibri"/>
          <w:b/>
          <w:sz w:val="24"/>
        </w:rPr>
        <w:t>Wymóg zatrudnienia na umowę o pracę</w:t>
      </w:r>
    </w:p>
    <w:p w:rsidR="009A1608" w:rsidRDefault="00C5798B">
      <w:pPr>
        <w:spacing w:after="0"/>
        <w:jc w:val="both"/>
        <w:rPr>
          <w:rFonts w:ascii="Calibri" w:eastAsia="Calibri" w:hAnsi="Calibri" w:cs="Calibri"/>
          <w:sz w:val="24"/>
        </w:rPr>
      </w:pPr>
      <w:r>
        <w:rPr>
          <w:rFonts w:ascii="Calibri" w:eastAsia="Calibri" w:hAnsi="Calibri" w:cs="Calibri"/>
          <w:sz w:val="24"/>
        </w:rPr>
        <w:t>Na podstawie art. 29 ust. 3a ustawy zamawiający wymaga zatrudnienia przez wykonawcę lub podwykonawcę na podstawie umowy o pracę, osób wykonujących wszystkie roboty budowlane objęte przedmiotem zamówienia (określone w przedmiarze robót) jeśli wykonanie tych czynności polega na wykonaniu pracy w sposób określony w art. 22 &amp; 1 ustawy z dnia 26 czerwca 1974r. - kodeks Pracy.</w:t>
      </w:r>
    </w:p>
    <w:p w:rsidR="009A1608" w:rsidRDefault="00C5798B">
      <w:pPr>
        <w:spacing w:after="0"/>
        <w:jc w:val="both"/>
        <w:rPr>
          <w:rFonts w:ascii="Calibri" w:eastAsia="Calibri" w:hAnsi="Calibri" w:cs="Calibri"/>
          <w:sz w:val="24"/>
        </w:rPr>
      </w:pPr>
      <w:r>
        <w:rPr>
          <w:rFonts w:ascii="Calibri" w:eastAsia="Calibri" w:hAnsi="Calibri" w:cs="Calibri"/>
          <w:sz w:val="24"/>
          <w:u w:val="single"/>
        </w:rPr>
        <w:t>Sposób udokumentowania:</w:t>
      </w:r>
    </w:p>
    <w:p w:rsidR="009A1608" w:rsidRDefault="00C5798B">
      <w:pPr>
        <w:spacing w:after="0"/>
        <w:jc w:val="both"/>
        <w:rPr>
          <w:rFonts w:ascii="Calibri" w:eastAsia="Calibri" w:hAnsi="Calibri" w:cs="Calibri"/>
          <w:sz w:val="24"/>
        </w:rPr>
      </w:pPr>
      <w:r>
        <w:rPr>
          <w:rFonts w:ascii="Calibri" w:eastAsia="Calibri" w:hAnsi="Calibri" w:cs="Calibri"/>
          <w:sz w:val="24"/>
        </w:rPr>
        <w:t>Wykonawca zobowiązany jest w dniu podpisania umowy oraz na każde żądanie zamawiającego do przedłożenia wykazu tych osób wraz z oświadczeniem potwierdzającym zatrudnienie ich na umowę o pracę i niezaleganie z wypłatą wynagrodzenia na dzień złożenia oświadczenia. Zamawiający na każdym etapie realizacji przedmiotu zamówienia ma prawo żądania udowodnienia przez wykonawcę faktu zatrudniania osób na umowę o pracę.</w:t>
      </w:r>
    </w:p>
    <w:p w:rsidR="009A1608" w:rsidRDefault="009A1608">
      <w:pPr>
        <w:spacing w:after="0"/>
        <w:jc w:val="both"/>
        <w:rPr>
          <w:rFonts w:ascii="Calibri" w:eastAsia="Calibri" w:hAnsi="Calibri" w:cs="Calibri"/>
          <w:sz w:val="24"/>
        </w:rPr>
      </w:pPr>
    </w:p>
    <w:p w:rsidR="009A1608" w:rsidRDefault="00C5798B">
      <w:pPr>
        <w:spacing w:after="0"/>
        <w:jc w:val="both"/>
        <w:rPr>
          <w:rFonts w:ascii="Calibri" w:eastAsia="Calibri" w:hAnsi="Calibri" w:cs="Calibri"/>
          <w:b/>
          <w:sz w:val="24"/>
        </w:rPr>
      </w:pPr>
      <w:r>
        <w:rPr>
          <w:rFonts w:ascii="Calibri" w:eastAsia="Calibri" w:hAnsi="Calibri" w:cs="Calibri"/>
          <w:b/>
          <w:sz w:val="24"/>
        </w:rPr>
        <w:t>IV. termin wykonania zamówienia</w:t>
      </w:r>
    </w:p>
    <w:p w:rsidR="009A1608" w:rsidRPr="00FB5287" w:rsidRDefault="00C5798B">
      <w:pPr>
        <w:spacing w:after="0"/>
        <w:jc w:val="both"/>
        <w:rPr>
          <w:rFonts w:ascii="Calibri" w:eastAsia="Calibri" w:hAnsi="Calibri" w:cs="Calibri"/>
          <w:b/>
          <w:sz w:val="24"/>
        </w:rPr>
      </w:pPr>
      <w:r>
        <w:rPr>
          <w:rFonts w:ascii="Calibri" w:eastAsia="Calibri" w:hAnsi="Calibri" w:cs="Calibri"/>
          <w:sz w:val="24"/>
        </w:rPr>
        <w:t>Data zakończenia:</w:t>
      </w:r>
      <w:r w:rsidR="00FB5287">
        <w:rPr>
          <w:rFonts w:ascii="Calibri" w:eastAsia="Calibri" w:hAnsi="Calibri" w:cs="Calibri"/>
          <w:sz w:val="24"/>
        </w:rPr>
        <w:t xml:space="preserve"> </w:t>
      </w:r>
      <w:r w:rsidR="00FB5287">
        <w:rPr>
          <w:rFonts w:ascii="Calibri" w:eastAsia="Calibri" w:hAnsi="Calibri" w:cs="Calibri"/>
          <w:b/>
          <w:sz w:val="24"/>
        </w:rPr>
        <w:t>3</w:t>
      </w:r>
      <w:r w:rsidR="00892F1A">
        <w:rPr>
          <w:rFonts w:ascii="Calibri" w:eastAsia="Calibri" w:hAnsi="Calibri" w:cs="Calibri"/>
          <w:b/>
          <w:sz w:val="24"/>
        </w:rPr>
        <w:t>0</w:t>
      </w:r>
      <w:r w:rsidR="00FB5287">
        <w:rPr>
          <w:rFonts w:ascii="Calibri" w:eastAsia="Calibri" w:hAnsi="Calibri" w:cs="Calibri"/>
          <w:b/>
          <w:sz w:val="24"/>
        </w:rPr>
        <w:t>.0</w:t>
      </w:r>
      <w:r w:rsidR="00892F1A">
        <w:rPr>
          <w:rFonts w:ascii="Calibri" w:eastAsia="Calibri" w:hAnsi="Calibri" w:cs="Calibri"/>
          <w:b/>
          <w:sz w:val="24"/>
        </w:rPr>
        <w:t>9</w:t>
      </w:r>
      <w:r w:rsidR="00FB5287">
        <w:rPr>
          <w:rFonts w:ascii="Calibri" w:eastAsia="Calibri" w:hAnsi="Calibri" w:cs="Calibri"/>
          <w:b/>
          <w:sz w:val="24"/>
        </w:rPr>
        <w:t>.2017r.</w:t>
      </w:r>
    </w:p>
    <w:p w:rsidR="009A1608" w:rsidRDefault="009A1608">
      <w:pPr>
        <w:spacing w:after="0"/>
        <w:jc w:val="both"/>
        <w:rPr>
          <w:rFonts w:ascii="Calibri" w:eastAsia="Calibri" w:hAnsi="Calibri" w:cs="Calibri"/>
          <w:sz w:val="24"/>
        </w:rPr>
      </w:pPr>
    </w:p>
    <w:p w:rsidR="009A1608" w:rsidRDefault="00C5798B">
      <w:pPr>
        <w:spacing w:after="0"/>
        <w:jc w:val="both"/>
        <w:rPr>
          <w:rFonts w:ascii="Calibri" w:eastAsia="Calibri" w:hAnsi="Calibri" w:cs="Calibri"/>
          <w:b/>
          <w:sz w:val="24"/>
        </w:rPr>
      </w:pPr>
      <w:r>
        <w:rPr>
          <w:rFonts w:ascii="Calibri" w:eastAsia="Calibri" w:hAnsi="Calibri" w:cs="Calibri"/>
          <w:b/>
          <w:sz w:val="24"/>
        </w:rPr>
        <w:lastRenderedPageBreak/>
        <w:t>V. Warunki udziału w postępowaniu</w:t>
      </w:r>
    </w:p>
    <w:p w:rsidR="009A1608" w:rsidRDefault="00C5798B">
      <w:pPr>
        <w:spacing w:after="0"/>
        <w:jc w:val="both"/>
        <w:rPr>
          <w:rFonts w:ascii="Calibri" w:eastAsia="Calibri" w:hAnsi="Calibri" w:cs="Calibri"/>
          <w:sz w:val="24"/>
        </w:rPr>
      </w:pPr>
      <w:r>
        <w:rPr>
          <w:rFonts w:ascii="Calibri" w:eastAsia="Calibri" w:hAnsi="Calibri" w:cs="Calibri"/>
          <w:sz w:val="24"/>
        </w:rPr>
        <w:t>1) Sytuacja finansowa</w:t>
      </w:r>
    </w:p>
    <w:p w:rsidR="009A1608" w:rsidRDefault="00C5798B">
      <w:pPr>
        <w:spacing w:after="0"/>
        <w:ind w:left="284" w:hanging="284"/>
        <w:jc w:val="both"/>
        <w:rPr>
          <w:rFonts w:ascii="Calibri" w:eastAsia="Calibri" w:hAnsi="Calibri" w:cs="Calibri"/>
          <w:sz w:val="24"/>
        </w:rPr>
      </w:pPr>
      <w:r>
        <w:rPr>
          <w:rFonts w:ascii="Calibri" w:eastAsia="Calibri" w:hAnsi="Calibri" w:cs="Calibri"/>
          <w:sz w:val="24"/>
        </w:rPr>
        <w:t xml:space="preserve">     O udzielenia zamówienia mogą ubiegać się wykonawcy, którzy posiadają środki finansowe w banku lub spółdzielczej kasie oszczędnościowo-kredytowej lub zdolność kredytową w wysokości co najmniej 100 000 zł.</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w:t>
      </w:r>
    </w:p>
    <w:p w:rsidR="009A1608" w:rsidRDefault="00C5798B">
      <w:pPr>
        <w:spacing w:after="0"/>
        <w:jc w:val="both"/>
        <w:rPr>
          <w:rFonts w:ascii="Calibri" w:eastAsia="Calibri" w:hAnsi="Calibri" w:cs="Calibri"/>
          <w:sz w:val="24"/>
        </w:rPr>
      </w:pPr>
      <w:r>
        <w:rPr>
          <w:rFonts w:ascii="Calibri" w:eastAsia="Calibri" w:hAnsi="Calibri" w:cs="Calibri"/>
          <w:sz w:val="24"/>
        </w:rPr>
        <w:t>2) Zdolność techniczna lub zawodowa</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a) o udzielenie zamówienia mogą ubiegać sie wykonawcy, którzy nie wcześniej niż w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okresie ostatnich 5 lat przed upływem terminu składania ofert, a jeżeli okres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prowadzenia działalności jest krótszy - w tym okresie, wykonali należycie, zgodnie z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przepisami prawa budowlanego i prawidłowo ukończyli co najmniej 2 zamówienia,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z których każde obejmowało swoim zakresem wykonanie podobnych robót</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budowlanych o  wartości nie mniejszej niż 50 000 zł brutto</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b) o udzielenie zamówienia mogą ubiegać sie wykonawcy, którzy w ostatnich 3 latach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przed upływem terminu składania ofert, a jeżeli okres prowadzenia działalności jest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krótszy - w tym okresie, zatrudniali średnio rocznie co najmniej 10 osób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c) o udzielenie zamówienia mogą ubiegać sie wykonawcy, którzy dysponują lub będą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dysponować w okresie wykonywania zamówienia i skierują do jego realizacji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kierownika budowy posiadającego uprawnienia budowlane do kierowania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robotami budowlanymi w specjalności instalacyjnej w zakresie sieci, instalacji i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urządzeń cieplnych, wentylacyjnych, gazowych, wodociągowych i kanalizacyjnych.</w:t>
      </w:r>
    </w:p>
    <w:p w:rsidR="009A1608" w:rsidRDefault="009A1608">
      <w:pPr>
        <w:spacing w:after="0"/>
        <w:jc w:val="both"/>
        <w:rPr>
          <w:rFonts w:ascii="Calibri" w:eastAsia="Calibri" w:hAnsi="Calibri" w:cs="Calibri"/>
          <w:sz w:val="24"/>
        </w:rPr>
      </w:pPr>
    </w:p>
    <w:p w:rsidR="009A1608" w:rsidRDefault="00C5798B">
      <w:pPr>
        <w:spacing w:after="0"/>
        <w:jc w:val="both"/>
        <w:rPr>
          <w:rFonts w:ascii="Calibri" w:eastAsia="Calibri" w:hAnsi="Calibri" w:cs="Calibri"/>
          <w:b/>
          <w:sz w:val="24"/>
        </w:rPr>
      </w:pPr>
      <w:r>
        <w:rPr>
          <w:rFonts w:ascii="Calibri" w:eastAsia="Calibri" w:hAnsi="Calibri" w:cs="Calibri"/>
          <w:b/>
          <w:sz w:val="24"/>
        </w:rPr>
        <w:t>VI. Podstawy wykluczenia</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1. Z postępowania o udzielenie zamówienia wyklucza się wykonawców w </w:t>
      </w:r>
    </w:p>
    <w:p w:rsidR="009A1608" w:rsidRDefault="00C5798B">
      <w:pPr>
        <w:spacing w:after="0"/>
        <w:ind w:left="568" w:hanging="568"/>
        <w:jc w:val="both"/>
        <w:rPr>
          <w:rFonts w:ascii="Calibri" w:eastAsia="Calibri" w:hAnsi="Calibri" w:cs="Calibri"/>
          <w:sz w:val="24"/>
        </w:rPr>
      </w:pPr>
      <w:r>
        <w:rPr>
          <w:rFonts w:ascii="Calibri" w:eastAsia="Calibri" w:hAnsi="Calibri" w:cs="Calibri"/>
          <w:sz w:val="24"/>
        </w:rPr>
        <w:t xml:space="preserve">         okolicznościach, o których mowa w art. 24 ust. 1 ustawy.</w:t>
      </w:r>
    </w:p>
    <w:p w:rsidR="00E57AB5" w:rsidRPr="00E57AB5" w:rsidRDefault="00E57AB5" w:rsidP="008F31FA">
      <w:pPr>
        <w:ind w:left="568" w:hanging="568"/>
        <w:rPr>
          <w:rFonts w:eastAsia="Times New Roman" w:cs="Times New Roman"/>
          <w:sz w:val="24"/>
          <w:szCs w:val="24"/>
        </w:rPr>
      </w:pPr>
      <w:r>
        <w:rPr>
          <w:rFonts w:ascii="Calibri" w:eastAsia="Calibri" w:hAnsi="Calibri" w:cs="Calibri"/>
          <w:sz w:val="24"/>
        </w:rPr>
        <w:t xml:space="preserve">      2.</w:t>
      </w:r>
      <w:r>
        <w:rPr>
          <w:rFonts w:ascii="Calibri" w:eastAsia="Calibri" w:hAnsi="Calibri" w:cs="Calibri"/>
          <w:sz w:val="24"/>
        </w:rPr>
        <w:tab/>
      </w:r>
      <w:r w:rsidRPr="00E57AB5">
        <w:rPr>
          <w:rFonts w:eastAsia="Times New Roman" w:cs="Times New Roman"/>
          <w:sz w:val="24"/>
          <w:szCs w:val="24"/>
        </w:rPr>
        <w:t xml:space="preserve">Zamawiający przewiduje następujące fakultatywne przesłanki wykluczenia </w:t>
      </w:r>
      <w:r w:rsidR="008F31FA">
        <w:rPr>
          <w:rFonts w:eastAsia="Times New Roman" w:cs="Times New Roman"/>
          <w:sz w:val="24"/>
          <w:szCs w:val="24"/>
        </w:rPr>
        <w:t xml:space="preserve"> </w:t>
      </w:r>
      <w:r w:rsidRPr="00E57AB5">
        <w:rPr>
          <w:rFonts w:eastAsia="Times New Roman" w:cs="Times New Roman"/>
          <w:sz w:val="24"/>
          <w:szCs w:val="24"/>
        </w:rPr>
        <w:t>wykonawcy z postępowania,</w:t>
      </w:r>
      <w:r w:rsidR="008F31FA">
        <w:rPr>
          <w:rFonts w:eastAsia="Times New Roman" w:cs="Times New Roman"/>
          <w:sz w:val="24"/>
          <w:szCs w:val="24"/>
        </w:rPr>
        <w:t xml:space="preserve"> </w:t>
      </w:r>
      <w:r w:rsidRPr="00E57AB5">
        <w:rPr>
          <w:rFonts w:eastAsia="Times New Roman" w:cs="Times New Roman"/>
          <w:sz w:val="24"/>
          <w:szCs w:val="24"/>
        </w:rPr>
        <w:t>o</w:t>
      </w:r>
      <w:r w:rsidR="008F31FA">
        <w:rPr>
          <w:rFonts w:eastAsia="Times New Roman" w:cs="Times New Roman"/>
          <w:sz w:val="24"/>
          <w:szCs w:val="24"/>
        </w:rPr>
        <w:t xml:space="preserve"> </w:t>
      </w:r>
      <w:r w:rsidRPr="00E57AB5">
        <w:rPr>
          <w:rFonts w:eastAsia="Times New Roman" w:cs="Times New Roman"/>
          <w:sz w:val="24"/>
          <w:szCs w:val="24"/>
        </w:rPr>
        <w:t>których mowa w art. 24 ust. 5 pkt 3)</w:t>
      </w:r>
      <w:r w:rsidR="008F31FA">
        <w:rPr>
          <w:rFonts w:eastAsia="Times New Roman" w:cs="Times New Roman"/>
          <w:sz w:val="24"/>
          <w:szCs w:val="24"/>
        </w:rPr>
        <w:t xml:space="preserve"> </w:t>
      </w:r>
      <w:r w:rsidRPr="00E57AB5">
        <w:rPr>
          <w:rFonts w:eastAsia="Times New Roman" w:cs="Times New Roman"/>
          <w:sz w:val="24"/>
          <w:szCs w:val="24"/>
        </w:rPr>
        <w:t xml:space="preserve">ustawy </w:t>
      </w:r>
      <w:proofErr w:type="spellStart"/>
      <w:r w:rsidRPr="00E57AB5">
        <w:rPr>
          <w:rFonts w:eastAsia="Times New Roman" w:cs="Times New Roman"/>
          <w:sz w:val="24"/>
          <w:szCs w:val="24"/>
        </w:rPr>
        <w:t>tj</w:t>
      </w:r>
      <w:proofErr w:type="spellEnd"/>
      <w:r w:rsidRPr="00E57AB5">
        <w:rPr>
          <w:rFonts w:eastAsia="Times New Roman" w:cs="Times New Roman"/>
          <w:sz w:val="24"/>
          <w:szCs w:val="24"/>
        </w:rPr>
        <w:t>:</w:t>
      </w:r>
    </w:p>
    <w:p w:rsidR="00E57AB5" w:rsidRPr="00E57AB5" w:rsidRDefault="00E57AB5" w:rsidP="008F31FA">
      <w:pPr>
        <w:spacing w:after="0" w:line="240" w:lineRule="auto"/>
        <w:ind w:left="568"/>
        <w:rPr>
          <w:rFonts w:eastAsia="Times New Roman" w:cs="Times New Roman"/>
          <w:sz w:val="24"/>
          <w:szCs w:val="24"/>
        </w:rPr>
      </w:pPr>
      <w:r w:rsidRPr="00E57AB5">
        <w:rPr>
          <w:rFonts w:eastAsia="Times New Roman" w:cs="Times New Roman"/>
          <w:sz w:val="24"/>
          <w:szCs w:val="24"/>
        </w:rPr>
        <w:t>Zamawiający może wykluczyć Wykonawcę, jeżeli Wykonawca lub osoby, o których mowa w art. 24 ust. 1 pkt.</w:t>
      </w:r>
      <w:r w:rsidR="008F31FA">
        <w:rPr>
          <w:rFonts w:eastAsia="Times New Roman" w:cs="Times New Roman"/>
          <w:sz w:val="24"/>
          <w:szCs w:val="24"/>
        </w:rPr>
        <w:t xml:space="preserve"> </w:t>
      </w:r>
      <w:r w:rsidRPr="00E57AB5">
        <w:rPr>
          <w:rFonts w:eastAsia="Times New Roman" w:cs="Times New Roman"/>
          <w:sz w:val="24"/>
          <w:szCs w:val="24"/>
        </w:rPr>
        <w:t>14 ustawy, uprawnione do reprezentowania wykonawcy pozostają w relacjach określonych w art. 17 ust.</w:t>
      </w:r>
      <w:r w:rsidR="008F31FA">
        <w:rPr>
          <w:rFonts w:eastAsia="Times New Roman" w:cs="Times New Roman"/>
          <w:sz w:val="24"/>
          <w:szCs w:val="24"/>
        </w:rPr>
        <w:t xml:space="preserve"> </w:t>
      </w:r>
      <w:r w:rsidRPr="00E57AB5">
        <w:rPr>
          <w:rFonts w:eastAsia="Times New Roman" w:cs="Times New Roman"/>
          <w:sz w:val="24"/>
          <w:szCs w:val="24"/>
        </w:rPr>
        <w:t>pkt. 2-4 z:</w:t>
      </w:r>
    </w:p>
    <w:p w:rsidR="00E57AB5" w:rsidRPr="00E57AB5" w:rsidRDefault="00E57AB5" w:rsidP="008F31FA">
      <w:pPr>
        <w:spacing w:after="0" w:line="240" w:lineRule="auto"/>
        <w:ind w:firstLine="568"/>
        <w:rPr>
          <w:rFonts w:eastAsia="Times New Roman" w:cs="Times New Roman"/>
          <w:sz w:val="24"/>
          <w:szCs w:val="24"/>
        </w:rPr>
      </w:pPr>
      <w:r w:rsidRPr="00E57AB5">
        <w:rPr>
          <w:rFonts w:eastAsia="Times New Roman" w:cs="Times New Roman"/>
          <w:sz w:val="24"/>
          <w:szCs w:val="24"/>
        </w:rPr>
        <w:t>a) zamawiającym,</w:t>
      </w:r>
    </w:p>
    <w:p w:rsidR="00E57AB5" w:rsidRPr="00E57AB5" w:rsidRDefault="00E57AB5" w:rsidP="008F31FA">
      <w:pPr>
        <w:spacing w:after="0" w:line="240" w:lineRule="auto"/>
        <w:ind w:firstLine="568"/>
        <w:rPr>
          <w:rFonts w:eastAsia="Times New Roman" w:cs="Times New Roman"/>
          <w:sz w:val="24"/>
          <w:szCs w:val="24"/>
        </w:rPr>
      </w:pPr>
      <w:r w:rsidRPr="00E57AB5">
        <w:rPr>
          <w:rFonts w:eastAsia="Times New Roman" w:cs="Times New Roman"/>
          <w:sz w:val="24"/>
          <w:szCs w:val="24"/>
        </w:rPr>
        <w:t>b) osobami uprawnionymi do reprezentowania zamawiającego,</w:t>
      </w:r>
    </w:p>
    <w:p w:rsidR="00E57AB5" w:rsidRPr="00E57AB5" w:rsidRDefault="00E57AB5" w:rsidP="008F31FA">
      <w:pPr>
        <w:spacing w:after="0" w:line="240" w:lineRule="auto"/>
        <w:ind w:firstLine="568"/>
        <w:rPr>
          <w:rFonts w:eastAsia="Times New Roman" w:cs="Times New Roman"/>
          <w:sz w:val="24"/>
          <w:szCs w:val="24"/>
        </w:rPr>
      </w:pPr>
      <w:r w:rsidRPr="00E57AB5">
        <w:rPr>
          <w:rFonts w:eastAsia="Times New Roman" w:cs="Times New Roman"/>
          <w:sz w:val="24"/>
          <w:szCs w:val="24"/>
        </w:rPr>
        <w:t>c) członkami komisji przetargowej,</w:t>
      </w:r>
    </w:p>
    <w:p w:rsidR="00E57AB5" w:rsidRPr="00E57AB5" w:rsidRDefault="00E57AB5" w:rsidP="008F31FA">
      <w:pPr>
        <w:spacing w:after="0" w:line="240" w:lineRule="auto"/>
        <w:ind w:firstLine="568"/>
        <w:rPr>
          <w:rFonts w:eastAsia="Times New Roman" w:cs="Times New Roman"/>
          <w:sz w:val="24"/>
          <w:szCs w:val="24"/>
        </w:rPr>
      </w:pPr>
      <w:r w:rsidRPr="00E57AB5">
        <w:rPr>
          <w:rFonts w:eastAsia="Times New Roman" w:cs="Times New Roman"/>
          <w:sz w:val="24"/>
          <w:szCs w:val="24"/>
        </w:rPr>
        <w:t>d) osobami, które złożyły oświadczenie, o którym mowa w art. 17 ust. 2a ustawy</w:t>
      </w:r>
    </w:p>
    <w:p w:rsidR="00E57AB5" w:rsidRPr="00E57AB5" w:rsidRDefault="00E57AB5" w:rsidP="008F31FA">
      <w:pPr>
        <w:spacing w:after="0" w:line="240" w:lineRule="auto"/>
        <w:ind w:left="568"/>
        <w:rPr>
          <w:rFonts w:eastAsia="Times New Roman" w:cs="Times New Roman"/>
          <w:sz w:val="24"/>
          <w:szCs w:val="24"/>
        </w:rPr>
      </w:pPr>
      <w:r w:rsidRPr="00E57AB5">
        <w:rPr>
          <w:rFonts w:eastAsia="Times New Roman" w:cs="Times New Roman"/>
          <w:sz w:val="24"/>
          <w:szCs w:val="24"/>
        </w:rPr>
        <w:t>- chyba że jest możliwe zapewnienie bezstronności po stronie Zamawiającego w inny sposób niż przez</w:t>
      </w:r>
      <w:r w:rsidR="008F31FA">
        <w:rPr>
          <w:rFonts w:eastAsia="Times New Roman" w:cs="Times New Roman"/>
          <w:sz w:val="24"/>
          <w:szCs w:val="24"/>
        </w:rPr>
        <w:t xml:space="preserve"> </w:t>
      </w:r>
      <w:r w:rsidRPr="00E57AB5">
        <w:rPr>
          <w:rFonts w:eastAsia="Times New Roman" w:cs="Times New Roman"/>
          <w:sz w:val="24"/>
          <w:szCs w:val="24"/>
        </w:rPr>
        <w:t>wykluczenie Wykonawcy z udziału w postępowaniu</w:t>
      </w:r>
    </w:p>
    <w:p w:rsidR="00E57AB5" w:rsidRDefault="00E57AB5" w:rsidP="00E57AB5">
      <w:pPr>
        <w:spacing w:after="0"/>
        <w:ind w:left="568" w:hanging="568"/>
        <w:jc w:val="both"/>
        <w:rPr>
          <w:rFonts w:ascii="Calibri" w:eastAsia="Calibri" w:hAnsi="Calibri" w:cs="Calibri"/>
          <w:sz w:val="24"/>
        </w:rPr>
      </w:pPr>
    </w:p>
    <w:p w:rsidR="009A1608" w:rsidRDefault="00C5798B">
      <w:pPr>
        <w:spacing w:after="0"/>
        <w:ind w:left="568" w:hanging="568"/>
        <w:jc w:val="both"/>
        <w:rPr>
          <w:rFonts w:ascii="Calibri" w:eastAsia="Calibri" w:hAnsi="Calibri" w:cs="Calibri"/>
          <w:sz w:val="24"/>
        </w:rPr>
      </w:pPr>
      <w:r>
        <w:rPr>
          <w:rFonts w:ascii="Calibri" w:eastAsia="Calibri" w:hAnsi="Calibri" w:cs="Calibri"/>
          <w:sz w:val="24"/>
        </w:rPr>
        <w:t xml:space="preserve">      </w:t>
      </w:r>
      <w:r w:rsidR="008F31FA">
        <w:rPr>
          <w:rFonts w:ascii="Calibri" w:eastAsia="Calibri" w:hAnsi="Calibri" w:cs="Calibri"/>
          <w:sz w:val="24"/>
        </w:rPr>
        <w:t>3</w:t>
      </w:r>
      <w:r>
        <w:rPr>
          <w:rFonts w:ascii="Calibri" w:eastAsia="Calibri" w:hAnsi="Calibri" w:cs="Calibri"/>
          <w:sz w:val="24"/>
        </w:rPr>
        <w:t>. Zamawiający przewiduje wykluczenie wykonawcy:</w:t>
      </w:r>
    </w:p>
    <w:p w:rsidR="009A1608" w:rsidRDefault="00C5798B">
      <w:pPr>
        <w:spacing w:after="0"/>
        <w:ind w:left="568" w:hanging="568"/>
        <w:jc w:val="both"/>
        <w:rPr>
          <w:rFonts w:ascii="Calibri" w:eastAsia="Calibri" w:hAnsi="Calibri" w:cs="Calibri"/>
          <w:sz w:val="24"/>
        </w:rPr>
      </w:pPr>
      <w:r>
        <w:rPr>
          <w:rFonts w:ascii="Calibri" w:eastAsia="Calibri" w:hAnsi="Calibri" w:cs="Calibri"/>
          <w:sz w:val="24"/>
        </w:rPr>
        <w:t xml:space="preserve">          - na podstawie art. 24 ust 5 pkt 1 ustawy</w:t>
      </w:r>
    </w:p>
    <w:p w:rsidR="009A1608" w:rsidRDefault="00C5798B">
      <w:pPr>
        <w:spacing w:after="0"/>
        <w:ind w:left="568" w:hanging="568"/>
        <w:jc w:val="both"/>
        <w:rPr>
          <w:rFonts w:ascii="Calibri" w:eastAsia="Calibri" w:hAnsi="Calibri" w:cs="Calibri"/>
          <w:sz w:val="24"/>
        </w:rPr>
      </w:pPr>
      <w:r>
        <w:rPr>
          <w:rFonts w:ascii="Calibri" w:eastAsia="Calibri" w:hAnsi="Calibri" w:cs="Calibri"/>
          <w:sz w:val="24"/>
        </w:rPr>
        <w:t xml:space="preserve">          - na podstawie art. 24 ust. 5 pkt 8 ustawy.</w:t>
      </w:r>
    </w:p>
    <w:p w:rsidR="008F31FA" w:rsidRDefault="008F31FA">
      <w:pPr>
        <w:spacing w:after="0"/>
        <w:ind w:left="568" w:hanging="568"/>
        <w:jc w:val="both"/>
        <w:rPr>
          <w:rFonts w:ascii="Calibri" w:eastAsia="Calibri" w:hAnsi="Calibri" w:cs="Calibri"/>
          <w:sz w:val="24"/>
        </w:rPr>
      </w:pPr>
    </w:p>
    <w:p w:rsidR="008F31FA" w:rsidRDefault="008F31FA">
      <w:pPr>
        <w:spacing w:after="0"/>
        <w:ind w:left="568" w:hanging="568"/>
        <w:jc w:val="both"/>
        <w:rPr>
          <w:rFonts w:ascii="Calibri" w:eastAsia="Calibri" w:hAnsi="Calibri" w:cs="Calibri"/>
          <w:sz w:val="24"/>
        </w:rPr>
      </w:pPr>
    </w:p>
    <w:p w:rsidR="009A1608" w:rsidRDefault="009A1608">
      <w:pPr>
        <w:spacing w:after="0"/>
        <w:jc w:val="both"/>
        <w:rPr>
          <w:rFonts w:ascii="Calibri" w:eastAsia="Calibri" w:hAnsi="Calibri" w:cs="Calibri"/>
          <w:sz w:val="24"/>
        </w:rPr>
      </w:pPr>
    </w:p>
    <w:p w:rsidR="009A1608" w:rsidRDefault="00C5798B">
      <w:pPr>
        <w:spacing w:after="0"/>
        <w:jc w:val="both"/>
        <w:rPr>
          <w:rFonts w:ascii="Calibri" w:eastAsia="Calibri" w:hAnsi="Calibri" w:cs="Calibri"/>
          <w:b/>
          <w:sz w:val="24"/>
        </w:rPr>
      </w:pPr>
      <w:r>
        <w:rPr>
          <w:rFonts w:ascii="Calibri" w:eastAsia="Calibri" w:hAnsi="Calibri" w:cs="Calibri"/>
          <w:b/>
          <w:sz w:val="24"/>
        </w:rPr>
        <w:t xml:space="preserve">VII. Wykaz oświadczeń lub dokumentów, potwierdzających spełnienie warunków </w:t>
      </w:r>
    </w:p>
    <w:p w:rsidR="009A1608" w:rsidRDefault="00C5798B">
      <w:pPr>
        <w:spacing w:after="0"/>
        <w:jc w:val="both"/>
        <w:rPr>
          <w:rFonts w:ascii="Calibri" w:eastAsia="Calibri" w:hAnsi="Calibri" w:cs="Calibri"/>
          <w:b/>
          <w:sz w:val="24"/>
        </w:rPr>
      </w:pPr>
      <w:r>
        <w:rPr>
          <w:rFonts w:ascii="Calibri" w:eastAsia="Calibri" w:hAnsi="Calibri" w:cs="Calibri"/>
          <w:b/>
          <w:sz w:val="24"/>
        </w:rPr>
        <w:t xml:space="preserve">      udziału w postępowaniu oraz brak podstaw wykluczenia</w:t>
      </w:r>
    </w:p>
    <w:p w:rsidR="009A1608" w:rsidRDefault="00C5798B">
      <w:pPr>
        <w:spacing w:after="0"/>
        <w:jc w:val="both"/>
        <w:rPr>
          <w:rFonts w:ascii="Calibri" w:eastAsia="Calibri" w:hAnsi="Calibri" w:cs="Calibri"/>
          <w:sz w:val="24"/>
        </w:rPr>
      </w:pPr>
      <w:r>
        <w:rPr>
          <w:rFonts w:ascii="Calibri" w:eastAsia="Calibri" w:hAnsi="Calibri" w:cs="Calibri"/>
          <w:sz w:val="24"/>
        </w:rPr>
        <w:t>A</w:t>
      </w:r>
      <w:r>
        <w:rPr>
          <w:rFonts w:ascii="Calibri" w:eastAsia="Calibri" w:hAnsi="Calibri" w:cs="Calibri"/>
          <w:b/>
          <w:sz w:val="24"/>
        </w:rPr>
        <w:t xml:space="preserve">. </w:t>
      </w:r>
      <w:r>
        <w:rPr>
          <w:rFonts w:ascii="Calibri" w:eastAsia="Calibri" w:hAnsi="Calibri" w:cs="Calibri"/>
          <w:sz w:val="24"/>
        </w:rPr>
        <w:t xml:space="preserve">Wykaz oświadczeń w celu wstępnego potwierdzenia, że wykonawca nie podlega wykluczeniu oraz spełnia warunki udziału w postępowaniu;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 do oferty wykonawca dołącza aktualne na dzień składania ofert oświadczenie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o niepodleganiu wykluczeniu oraz spełnieniu warunków udziału  </w:t>
      </w:r>
    </w:p>
    <w:p w:rsidR="009A1608" w:rsidRDefault="00C5798B">
      <w:pPr>
        <w:spacing w:after="0"/>
        <w:jc w:val="both"/>
        <w:rPr>
          <w:rFonts w:ascii="Calibri" w:eastAsia="Calibri" w:hAnsi="Calibri" w:cs="Calibri"/>
          <w:sz w:val="24"/>
        </w:rPr>
      </w:pPr>
      <w:r>
        <w:rPr>
          <w:rFonts w:ascii="Calibri" w:eastAsia="Calibri" w:hAnsi="Calibri" w:cs="Calibri"/>
          <w:sz w:val="24"/>
        </w:rPr>
        <w:t xml:space="preserve">    w postępowaniu.</w:t>
      </w:r>
    </w:p>
    <w:p w:rsidR="009A1608" w:rsidRDefault="00C5798B">
      <w:pPr>
        <w:spacing w:after="0"/>
        <w:jc w:val="both"/>
        <w:rPr>
          <w:rFonts w:ascii="Calibri" w:eastAsia="Calibri" w:hAnsi="Calibri" w:cs="Calibri"/>
          <w:sz w:val="24"/>
        </w:rPr>
      </w:pPr>
      <w:r>
        <w:rPr>
          <w:rFonts w:ascii="Calibri" w:eastAsia="Calibri" w:hAnsi="Calibri" w:cs="Calibri"/>
          <w:sz w:val="24"/>
        </w:rPr>
        <w:t>B.  Wykaz dokumentów i oświadczeń, które wykonawca składa w postępowaniu na wezwanie zamawiającego na potwierdzenie okoliczności, o których mowa w art. 25 ust.1 pkt 3 ustawy (sekcja III.4 ogłoszenia o zamówieniu):</w:t>
      </w:r>
    </w:p>
    <w:p w:rsidR="009A1608" w:rsidRDefault="00C5798B">
      <w:pPr>
        <w:spacing w:after="0"/>
        <w:ind w:left="426" w:hanging="426"/>
        <w:jc w:val="both"/>
        <w:rPr>
          <w:rFonts w:ascii="Calibri" w:eastAsia="Calibri" w:hAnsi="Calibri" w:cs="Calibri"/>
          <w:sz w:val="24"/>
        </w:rPr>
      </w:pPr>
      <w:r>
        <w:rPr>
          <w:rFonts w:ascii="Calibri" w:eastAsia="Calibri" w:hAnsi="Calibri" w:cs="Calibri"/>
          <w:sz w:val="24"/>
        </w:rPr>
        <w:t>1. W celu potwierdzenia braku podstaw wykluczenia wykonawcy z udziału w postępowaniu zamawiający żąda następujących dokumentów:</w:t>
      </w:r>
    </w:p>
    <w:p w:rsidR="009A1608" w:rsidRDefault="00C5798B">
      <w:pPr>
        <w:spacing w:after="0"/>
        <w:ind w:left="994" w:hanging="274"/>
        <w:jc w:val="both"/>
        <w:rPr>
          <w:rFonts w:ascii="Calibri" w:eastAsia="Calibri" w:hAnsi="Calibri" w:cs="Calibri"/>
          <w:sz w:val="24"/>
        </w:rPr>
      </w:pPr>
      <w:r>
        <w:rPr>
          <w:rFonts w:ascii="Calibri" w:eastAsia="Calibri" w:hAnsi="Calibri" w:cs="Calibri"/>
          <w:sz w:val="24"/>
        </w:rPr>
        <w:t>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1608" w:rsidRDefault="00C5798B">
      <w:pPr>
        <w:spacing w:after="0"/>
        <w:ind w:left="994" w:hanging="274"/>
        <w:jc w:val="both"/>
        <w:rPr>
          <w:rFonts w:ascii="Calibri" w:eastAsia="Calibri" w:hAnsi="Calibri" w:cs="Calibri"/>
          <w:sz w:val="24"/>
        </w:rPr>
      </w:pPr>
      <w:r>
        <w:rPr>
          <w:rFonts w:ascii="Calibri" w:eastAsia="Calibri" w:hAnsi="Calibri" w:cs="Calibri"/>
          <w:sz w:val="24"/>
        </w:rPr>
        <w:t>2) 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1608" w:rsidRDefault="00C5798B">
      <w:pPr>
        <w:spacing w:after="0"/>
        <w:ind w:left="994" w:hanging="274"/>
        <w:jc w:val="both"/>
        <w:rPr>
          <w:rFonts w:ascii="Calibri" w:eastAsia="Calibri" w:hAnsi="Calibri" w:cs="Calibri"/>
          <w:sz w:val="24"/>
        </w:rPr>
      </w:pPr>
      <w:r>
        <w:rPr>
          <w:rFonts w:ascii="Calibri" w:eastAsia="Calibri" w:hAnsi="Calibri" w:cs="Calibri"/>
          <w:sz w:val="24"/>
        </w:rPr>
        <w:t>3) odpisu z właściwego rejestru lub z  centralnej ewidencji i informacji o działalności gospodarczej, jeżeli odrębne przepisy wymagają wpisu do rejestru lub ewidencji, w celu potwierdzenia braku podstaw wykluczenia na podstawie art. 24 ust. 5 pkt 1 ustawy;</w:t>
      </w:r>
    </w:p>
    <w:p w:rsidR="009A1608" w:rsidRDefault="00C5798B">
      <w:pPr>
        <w:spacing w:after="0"/>
        <w:ind w:left="426" w:hanging="426"/>
        <w:jc w:val="both"/>
        <w:rPr>
          <w:rFonts w:ascii="Calibri" w:eastAsia="Calibri" w:hAnsi="Calibri" w:cs="Calibri"/>
          <w:sz w:val="24"/>
        </w:rPr>
      </w:pPr>
      <w:r>
        <w:rPr>
          <w:rFonts w:ascii="Calibri" w:eastAsia="Calibri" w:hAnsi="Calibri" w:cs="Calibri"/>
          <w:sz w:val="24"/>
        </w:rPr>
        <w:t>2.   Jeżeli wykonawca ma siedzibę lub miejsce zamieszkania poza terytorium Rzeczypospolitej Polskiej, zamiast dokumentów, o których mowa w pkt 1 - składa dokument lub dokumenty wystawione w kraju, w którym wykonawca ma siedzibę lub miejsce zamieszkania, potwierdzające odpowiedni, że:</w:t>
      </w:r>
    </w:p>
    <w:p w:rsidR="009A1608" w:rsidRDefault="00C5798B">
      <w:pPr>
        <w:spacing w:after="0"/>
        <w:ind w:left="710" w:hanging="710"/>
        <w:jc w:val="both"/>
        <w:rPr>
          <w:rFonts w:ascii="Calibri" w:eastAsia="Calibri" w:hAnsi="Calibri" w:cs="Calibri"/>
          <w:sz w:val="24"/>
        </w:rPr>
      </w:pPr>
      <w:r>
        <w:rPr>
          <w:rFonts w:ascii="Calibri" w:eastAsia="Calibri" w:hAnsi="Calibri" w:cs="Calibri"/>
          <w:sz w:val="24"/>
        </w:rPr>
        <w:tab/>
        <w:t xml:space="preserve">a) nie zalega z opłacaniem podatków, opłat, składek na ubezpieczenie społeczne   </w:t>
      </w:r>
    </w:p>
    <w:p w:rsidR="009A1608" w:rsidRDefault="00C5798B">
      <w:pPr>
        <w:spacing w:after="0"/>
        <w:ind w:left="994" w:hanging="274"/>
        <w:jc w:val="both"/>
        <w:rPr>
          <w:rFonts w:ascii="Calibri" w:eastAsia="Calibri" w:hAnsi="Calibri" w:cs="Calibri"/>
          <w:sz w:val="24"/>
        </w:rPr>
      </w:pPr>
      <w:r>
        <w:rPr>
          <w:rFonts w:ascii="Calibri" w:eastAsia="Calibri" w:hAnsi="Calibri" w:cs="Calibri"/>
          <w:sz w:val="24"/>
        </w:rPr>
        <w:lastRenderedPageBreak/>
        <w:t xml:space="preserve">    lub zdrowotne albo, że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A1608" w:rsidRDefault="00C5798B">
      <w:pPr>
        <w:spacing w:after="0"/>
        <w:ind w:left="710" w:hanging="710"/>
        <w:jc w:val="both"/>
        <w:rPr>
          <w:rFonts w:ascii="Calibri" w:eastAsia="Calibri" w:hAnsi="Calibri" w:cs="Calibri"/>
          <w:sz w:val="24"/>
        </w:rPr>
      </w:pPr>
      <w:r>
        <w:rPr>
          <w:rFonts w:ascii="Calibri" w:eastAsia="Calibri" w:hAnsi="Calibri" w:cs="Calibri"/>
          <w:sz w:val="24"/>
        </w:rPr>
        <w:tab/>
        <w:t>b) nie otwarto jego likwidacji ani nie ogłoszono upadłości.</w:t>
      </w:r>
    </w:p>
    <w:p w:rsidR="009A1608" w:rsidRDefault="00C5798B">
      <w:pPr>
        <w:spacing w:after="0"/>
        <w:ind w:left="426" w:hanging="426"/>
        <w:jc w:val="both"/>
        <w:rPr>
          <w:rFonts w:ascii="Calibri" w:eastAsia="Calibri" w:hAnsi="Calibri" w:cs="Calibri"/>
          <w:sz w:val="24"/>
        </w:rPr>
      </w:pPr>
      <w:r>
        <w:rPr>
          <w:rFonts w:ascii="Calibri" w:eastAsia="Calibri" w:hAnsi="Calibri" w:cs="Calibri"/>
          <w:sz w:val="24"/>
        </w:rPr>
        <w:t>3.  Dokumenty, o których mowa w pkt 2 lit. b, powinny być wystawione nie wcześniej niż 6 miesięcy przed upływem terminu składania ofert. Dokument, o którym mowa w pkt 2 lit. a, powinien być wystawiony nie wcześniej niż 3 miesiące przed upływem tego terminu.</w:t>
      </w:r>
    </w:p>
    <w:p w:rsidR="009A1608" w:rsidRDefault="00C5798B">
      <w:pPr>
        <w:spacing w:after="0"/>
        <w:ind w:left="426" w:hanging="426"/>
        <w:jc w:val="both"/>
        <w:rPr>
          <w:rFonts w:ascii="Calibri" w:eastAsia="Calibri" w:hAnsi="Calibri" w:cs="Calibri"/>
          <w:sz w:val="24"/>
        </w:rPr>
      </w:pPr>
      <w:r>
        <w:rPr>
          <w:rFonts w:ascii="Calibri" w:eastAsia="Calibri" w:hAnsi="Calibri" w:cs="Calibri"/>
          <w:sz w:val="24"/>
        </w:rPr>
        <w:t>4.  Jeżeli w kraju, w którym wykonawca ma siedzibę lub miejsce zamieszkania lub miejsce zamieszkania ma osoba, której dokument dotyczy, nie wydaje się dokumentów, o których jest mowa w pkt 2,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5.   W celu oceny, czy wykonawca polegając na zdolnościach lub sytuacji innych podmiotów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1) zakres dostępnych wykonawcy zasobów innego podmiotu</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2) sposób wykorzystania zasobów innego podmiotu, przez wykonawcę, przy wykonywaniu zamówienia publicznego</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3) zakres i okres udziału innego podmiotu przy wykonywaniu zamówienia publicznego</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6.   Zamawiający żąda od wykonawcy, który polega na zdolnościach lub sytuacji innych podmiotów na zasadach określonych w art. 22a ustawy, przedstawienia w odniesieniu do tych podmiotów dokumentów wymienionych w pkt 1.</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C. Wykaz dokumentów i oświadczeń, które wykonawca składa w postępowaniu na wezwanie zamawiającego na potwierdzenie okoliczności, o których mowa w art. 25 ust. 1 pkt 1 ustawy (sekcja III.5.1 ogłoszenia o zamówieniu).</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 xml:space="preserve">1. W celu potwierdzenia spełnienia przez wykonawcę warunków udziału w postępowaniu dotyczących sytuacji finansowej zamawiający żąda od wykonawcy informacji z banku lub spółdzielczej kasy oszczędnościowo-kredytowej potwierdzającej wysokość posiadanych </w:t>
      </w:r>
      <w:r>
        <w:rPr>
          <w:rFonts w:ascii="Calibri" w:eastAsia="Calibri" w:hAnsi="Calibri" w:cs="Calibri"/>
          <w:sz w:val="24"/>
        </w:rPr>
        <w:lastRenderedPageBreak/>
        <w:t>środków finansowych lub zdolność kredytową wykonawcy, celem wykazania spełnienia warunku opisanego w ust. V pkt 1 SIWZ i sekcji III.1.2) ogłoszenia o zamówieniu,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potwierdzi spełnienie opisanego przez zamawiającego  warunku udziału w postępowaniu.</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2. W celu potwierdzenia spełnienia przez wykonawcę warunków udziału w postępowaniu dotyczących zdolności technicznej lub zawodowej zamawiający żąda następujących dokumentów:</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 xml:space="preserve">       1) wykaz robót budowlanych wykonanych nie wcześniej niż w okresie ostatnich 5 lat przed upływem terminu składania ofert, a jeżeli okres prowadzenia działalności jest krótszy - w tym okresie, w zakresie niezbędnym do wykazania spełnienia warunku opisanego w ust. V pkt 2 SIWZ i sekcji III.1.3) ogłoszenia o zamówieniu, wraz z podaniem ich rodzaju, wartości, daty, miejsca wykonaniu i podmiotów, na rzecz których roboty te zostały wykonane, z załączeniem dowodów określających czy te roboty budowlane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 xml:space="preserve">       2) oświadczenia na temat wielkości średniego rocznego zatrudnienia u wykonawcy, w zakresie niezbędnym do wykazania spełnienia warunku opisanego w ust. V pkt. 2 SIWZ i sekcji III.1.3) ogłoszenia o zamówieniu, w ostatnich 3 latach przed upływem terminu składania ofert, a w przypadku gdy okres prowadzenia działalności jest krótszy - w tym okresie, </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3) wykazu osób, skierowanych przez wykonawcę do realizacji zamówienia publicznego, w szczególności odpowiedzialnych za kierowanie robotami budowlanymi, w zakresie niezbędnym  do wykazania spełnienia warunku opisanego w ust. V pkt. 2 SIWZ i sekcji III.1.3) ogłoszenia o zamówieniu, wraz z informacjami na temat ich uprawnień niezbędnych do wykonania zamówienia publicznego, a także zakresu wykonywanych przez nie czynności wraz z informacją o podstawie do dysponowania tymi osobami.</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D. Informacje dodatkowe (sekcja IV.6.6 ogłoszenia o zamówieniu):</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w:t>
      </w:r>
      <w:r>
        <w:rPr>
          <w:rFonts w:ascii="Calibri" w:eastAsia="Calibri" w:hAnsi="Calibri" w:cs="Calibri"/>
          <w:sz w:val="24"/>
        </w:rPr>
        <w:tab/>
        <w:t xml:space="preserve"> Wykonawca, w terminie 3 dni od dnia zamieszczenia na stronie internetowej informacji dotyczącej: 1) kwoty, którą zamawiający zamierza przeznaczyć na sfinansowanie zamówienia; 2) firm oraz adresów wykonawców, którzy złożyli oferty w terminie; 3) ceny, terminu wykonania zamówienia, okresu gwarancji i warunków płatności zawartych w ofertach; przekazuje zamawiającemu oświadczenia o przynależności lub braku </w:t>
      </w:r>
      <w:r>
        <w:rPr>
          <w:rFonts w:ascii="Calibri" w:eastAsia="Calibri" w:hAnsi="Calibri" w:cs="Calibri"/>
          <w:sz w:val="24"/>
        </w:rPr>
        <w:lastRenderedPageBreak/>
        <w:t>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 xml:space="preserve">2. </w:t>
      </w:r>
      <w:r>
        <w:rPr>
          <w:rFonts w:ascii="Calibri" w:eastAsia="Calibri" w:hAnsi="Calibri" w:cs="Calibri"/>
          <w:sz w:val="24"/>
        </w:rPr>
        <w:tab/>
        <w:t>Zamawiający w niniejszym postępowaniu prowadzonym w trybie przetargu nieograniczonego,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terminie, nie krótszym niż 5 dni, aktualnych na dzień złożenia oświadczeń lub dokumentów potwierdzających okoliczności, o których mowa w art. 25 ust. 1 ustawy ( nie podleganie wykluczeniu oraz spełnienie warunków udziału w postępowaniu).</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3.</w:t>
      </w:r>
      <w:r>
        <w:rPr>
          <w:rFonts w:ascii="Calibri" w:eastAsia="Calibri" w:hAnsi="Calibri" w:cs="Calibri"/>
          <w:sz w:val="24"/>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4.</w:t>
      </w:r>
      <w:r>
        <w:rPr>
          <w:rFonts w:ascii="Calibri" w:eastAsia="Calibri" w:hAnsi="Calibri" w:cs="Calibri"/>
          <w:sz w:val="24"/>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danego zadania.</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5.</w:t>
      </w:r>
      <w:r>
        <w:rPr>
          <w:rFonts w:ascii="Calibri" w:eastAsia="Calibri" w:hAnsi="Calibri" w:cs="Calibri"/>
          <w:sz w:val="24"/>
        </w:rPr>
        <w:tab/>
        <w:t>Zamawiający oceni, czy udostępnione wykonawcy przez inne podmioty zdolności techniczne, zawodowe lub czy ich sytuacja finansowa czy ekonomiczna, pozwolą na wykazanie przez wykonawcę spełnienie warunków udziału oraz zbada, czy nie zachodzą wobec tego podmiotu przesłanki wykluczenia, o których mowa w art. 24 ust. 1pkt 13-22 i ust. 5 ustawy.</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6.</w:t>
      </w:r>
      <w:r>
        <w:rPr>
          <w:rFonts w:ascii="Calibri" w:eastAsia="Calibri" w:hAnsi="Calibri" w:cs="Calibri"/>
          <w:sz w:val="24"/>
        </w:rPr>
        <w:tab/>
        <w:t>W odniesieniu do warunków wykształcenia, kwalifikacji zawodowych lub doświadczenia, wykonawca może polegać na zdolnościach innych podmiotów, jeżeli podmioty te realizują roboty budowlane lub usługi, do realizacji których zdolności te są wymagane.</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7.</w:t>
      </w:r>
      <w:r>
        <w:rPr>
          <w:rFonts w:ascii="Calibri" w:eastAsia="Calibri" w:hAnsi="Calibri" w:cs="Calibri"/>
          <w:sz w:val="24"/>
        </w:rPr>
        <w:tab/>
        <w:t>Jeżeli zdolności techniczne, zawodowe lub sytuacja ekonomiczna czy finansowa podmiotu, o którym mowa w pkt. 3, nie będą potwierdzały spełnienia warunków udziału postępowaniu  przez wykonawcę lub będą zachodziły wobec tych podmiotów przesłanki wykluczenia, zamawiający zażąda od wykonawcy, aby w terminie przez zamawiającego określonym:</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1) zastąpił ten podmiot innym podmiotem lub</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 xml:space="preserve">2) zobowiązał sie do osobistego wykonania odpowiedniej części zamówienia, jeśli </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 xml:space="preserve">           wykaże zdolności techniczne, zawodowe, sytuację ekonomiczną czy finansową, o</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 xml:space="preserve">           której mowa w pkt. 3.</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8.</w:t>
      </w:r>
      <w:r>
        <w:rPr>
          <w:rFonts w:ascii="Calibri" w:eastAsia="Calibri" w:hAnsi="Calibri" w:cs="Calibri"/>
          <w:sz w:val="24"/>
        </w:rPr>
        <w:tab/>
        <w:t xml:space="preserve">Wykonawca, który powołuje się na zasoby innych podmiotów, w celu wykazania braku podstaw do jego wykluczenia oraz, że spełnia w zakresie, w jakim powołuje sie na ich </w:t>
      </w:r>
      <w:r>
        <w:rPr>
          <w:rFonts w:ascii="Calibri" w:eastAsia="Calibri" w:hAnsi="Calibri" w:cs="Calibri"/>
          <w:sz w:val="24"/>
        </w:rPr>
        <w:lastRenderedPageBreak/>
        <w:t>zasoby, warunki udziału w postępowaniu zamieszcza informacje  o tych podmiotach w oświadczeniu o niepodleganiu wykluczeniu oraz spełnieniu warunków udziału w postępowaniu.</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9.</w:t>
      </w:r>
      <w:r>
        <w:rPr>
          <w:rFonts w:ascii="Calibri" w:eastAsia="Calibri" w:hAnsi="Calibri" w:cs="Calibri"/>
          <w:sz w:val="24"/>
        </w:rPr>
        <w:tab/>
        <w:t>W przypadku wspólnego ubiegania się o zamówienie przez wykonawców, oświadczenie składa każdy z nich. Dokumenty te potwierdzają spełnienie warunków udziału w postępowaniu oraz brak podstaw do wykluczenia w zakresie, w którym każdy z wykonawców wykazuje spełnienie warunków udziału w postępowaniu oraz braku podstaw do wykluczenia.</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10.</w:t>
      </w:r>
      <w:r>
        <w:rPr>
          <w:rFonts w:ascii="Calibri" w:eastAsia="Calibri" w:hAnsi="Calibri" w:cs="Calibri"/>
          <w:sz w:val="24"/>
        </w:rPr>
        <w:tab/>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ogólnie dostępnych baz danych, w szczególności rejestrów publicznych w rozumieniu ustawy z dnia 17 lutego 2005r. o informatyzacji działalności podmiotów realizujących zadania publiczne (Dz. U. z 2014r. poz. 1114) oraz ustawy z dnia 25 lutego 2016r. o prawnym wykorzystywaniu informacji sektora publicznego (Dz. U. z 2016r. poz. 352).</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11.</w:t>
      </w:r>
      <w:r>
        <w:rPr>
          <w:rFonts w:ascii="Calibri" w:eastAsia="Calibri" w:hAnsi="Calibri" w:cs="Calibri"/>
          <w:sz w:val="24"/>
        </w:rPr>
        <w:tab/>
        <w:t>Oświadczenia, o których jest mowa w SIWZ i ogłoszeniu o zamówieniu dotyczące wykonawcy i innych podmiotów, na zdolnościach lub sytuacji których polega wykonawca na zasadach określonych w art. 22a ustawy oraz dotyczące podwykonawców, składa sie w oryginale.</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12.</w:t>
      </w:r>
      <w:r>
        <w:rPr>
          <w:rFonts w:ascii="Calibri" w:eastAsia="Calibri" w:hAnsi="Calibri" w:cs="Calibri"/>
          <w:sz w:val="24"/>
        </w:rPr>
        <w:tab/>
        <w:t xml:space="preserve"> Dokumenty, o których jest mowa w SIWZ i ogłoszeniu o zamówieniu potwierdzające spełnienie warunków udziału w postępowaniu oraz braku podstaw wykluczenia, inne niż oświadczenia, składa się w oryginale lub kopii poświadczonej za zgodność z oryginałem.</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13.</w:t>
      </w:r>
      <w:r>
        <w:rPr>
          <w:rFonts w:ascii="Calibri" w:eastAsia="Calibri" w:hAnsi="Calibri" w:cs="Calibri"/>
          <w:sz w:val="24"/>
        </w:rPr>
        <w:tab/>
        <w:t>Poświadczenia za zgodność z oryginałem dokonuje odpowiednio wykonawca, podmiot na którego zdolnościach lub sytuacji polega wykonawca, wykonawcy wspólnie ubiegających się o udzielenie zamówienia, podwykonawca, w zakresie dokumentów, które każdego z nich dotyczą.</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14. Poświadczenie za zgodność z oryginałem następuje w formie pisemnej.</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15.</w:t>
      </w:r>
      <w:r>
        <w:rPr>
          <w:rFonts w:ascii="Calibri" w:eastAsia="Calibri" w:hAnsi="Calibri" w:cs="Calibri"/>
          <w:sz w:val="24"/>
        </w:rPr>
        <w:tab/>
        <w:t>Dokumenty sporządzone w języku obcym są składane wraz z tłumaczeniem na język polski.</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16.</w:t>
      </w:r>
      <w:r>
        <w:rPr>
          <w:rFonts w:ascii="Calibri" w:eastAsia="Calibri" w:hAnsi="Calibri" w:cs="Calibri"/>
          <w:sz w:val="24"/>
        </w:rPr>
        <w:tab/>
        <w:t>W przypadku, gdy wykonawcę reprezentuje pełnomocnik, do oferty należy dołączyć pełnomocnictwo z określeniem jego zakresu. Pełnomocnictwo winno być złożone w oryginale lub kopii poświadczonej notarialnie.</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17.</w:t>
      </w:r>
      <w:r>
        <w:rPr>
          <w:rFonts w:ascii="Calibri" w:eastAsia="Calibri" w:hAnsi="Calibri" w:cs="Calibri"/>
          <w:sz w:val="24"/>
        </w:rPr>
        <w:tab/>
        <w:t>Wykonawcy wspólnie ubiegający się o udzielenie zamówienia składają pełnomocnictwo do reprezentowania ich w postępowaniu o udzielenie zamówienia albo reprezentowania ich w postępowaniu i zawarcia umowy dla ustanowionego przez nich pełnomocnika. Do oferty należy załączyć pełnomocnictwo z określeniem jego zakresu, w oryginale lub poświadczonej notarialnie kopii.</w:t>
      </w:r>
    </w:p>
    <w:p w:rsidR="009A1608" w:rsidRDefault="009A1608">
      <w:pPr>
        <w:tabs>
          <w:tab w:val="left" w:pos="426"/>
        </w:tabs>
        <w:spacing w:after="0"/>
        <w:ind w:left="426" w:hanging="426"/>
        <w:jc w:val="both"/>
        <w:rPr>
          <w:rFonts w:ascii="Calibri" w:eastAsia="Calibri" w:hAnsi="Calibri" w:cs="Calibri"/>
          <w:b/>
          <w:sz w:val="24"/>
        </w:rPr>
      </w:pP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VIII. Informacje o sposobie porozumiewania się oraz przekazywania dokumentów lub oświadczeń, a także wskazanie osób do porozumiewania się z wykonawcami</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w:t>
      </w:r>
      <w:r>
        <w:rPr>
          <w:rFonts w:ascii="Calibri" w:eastAsia="Calibri" w:hAnsi="Calibri" w:cs="Calibri"/>
          <w:sz w:val="24"/>
        </w:rPr>
        <w:tab/>
        <w:t>Postępowanie prowadzone jest w języku polskim.</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2.</w:t>
      </w:r>
      <w:r>
        <w:rPr>
          <w:rFonts w:ascii="Calibri" w:eastAsia="Calibri" w:hAnsi="Calibri" w:cs="Calibri"/>
          <w:sz w:val="24"/>
        </w:rPr>
        <w:tab/>
        <w:t>Komunikacja pomiędzy zamawiającym a wykonawcami odbywa sie za pośrednictwem poczty, osobiście, za pośrednictwem posłańca, faksu poczty elektronicznej.</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3.</w:t>
      </w:r>
      <w:r>
        <w:rPr>
          <w:rFonts w:ascii="Calibri" w:eastAsia="Calibri" w:hAnsi="Calibri" w:cs="Calibri"/>
          <w:sz w:val="24"/>
        </w:rPr>
        <w:tab/>
        <w:t>Jeżeli zamawiający lub wykonawca przekazuje oświadczenia, wnioski, zawiadomienia oraz informacje za pomocą faksu lub poczty elektronicznej, każda ze stron na żądanie drugiej niezwłocznie potwierdza fakt ich otrzymania.</w:t>
      </w:r>
    </w:p>
    <w:p w:rsidR="009A1608" w:rsidRPr="00FB5287"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sz w:val="24"/>
        </w:rPr>
        <w:t>4.</w:t>
      </w:r>
      <w:r>
        <w:rPr>
          <w:rFonts w:ascii="Calibri" w:eastAsia="Calibri" w:hAnsi="Calibri" w:cs="Calibri"/>
          <w:sz w:val="24"/>
        </w:rPr>
        <w:tab/>
        <w:t>Wymagane jest przesyłanie ofert w formie pisemnej - za pośrednictwem poczty, posłańca lub osobiście na adres</w:t>
      </w:r>
      <w:r w:rsidR="00FB5287">
        <w:rPr>
          <w:rFonts w:ascii="Calibri" w:eastAsia="Calibri" w:hAnsi="Calibri" w:cs="Calibri"/>
          <w:b/>
          <w:sz w:val="24"/>
        </w:rPr>
        <w:t xml:space="preserve"> 89-300 Wyrzysk Plac Wojska Polskiego 19 II piętro</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Nie dopuszcza sie składania ofert w postaci elektronicznej.</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5.</w:t>
      </w:r>
      <w:r>
        <w:rPr>
          <w:rFonts w:ascii="Calibri" w:eastAsia="Calibri" w:hAnsi="Calibri" w:cs="Calibri"/>
          <w:sz w:val="24"/>
        </w:rPr>
        <w:tab/>
        <w:t>Osobami uprawnionymi do kontaktu z wykonawcami z ramienia zamawiającego są:</w:t>
      </w:r>
    </w:p>
    <w:p w:rsidR="009A1608" w:rsidRPr="00FB5287"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sz w:val="24"/>
        </w:rPr>
        <w:tab/>
      </w:r>
      <w:r w:rsidR="00FB5287">
        <w:rPr>
          <w:rFonts w:ascii="Calibri" w:eastAsia="Calibri" w:hAnsi="Calibri" w:cs="Calibri"/>
          <w:b/>
          <w:sz w:val="24"/>
        </w:rPr>
        <w:t xml:space="preserve">Beata Borowczak – kierownik </w:t>
      </w:r>
      <w:proofErr w:type="spellStart"/>
      <w:r w:rsidR="00FB5287">
        <w:rPr>
          <w:rFonts w:ascii="Calibri" w:eastAsia="Calibri" w:hAnsi="Calibri" w:cs="Calibri"/>
          <w:b/>
          <w:sz w:val="24"/>
        </w:rPr>
        <w:t>OSiR</w:t>
      </w:r>
      <w:proofErr w:type="spellEnd"/>
      <w:r w:rsidR="00FB5287">
        <w:rPr>
          <w:rFonts w:ascii="Calibri" w:eastAsia="Calibri" w:hAnsi="Calibri" w:cs="Calibri"/>
          <w:b/>
          <w:sz w:val="24"/>
        </w:rPr>
        <w:t xml:space="preserve"> Wyrzysk</w:t>
      </w:r>
    </w:p>
    <w:p w:rsidR="006C485E" w:rsidRDefault="006C485E" w:rsidP="006C485E">
      <w:pPr>
        <w:spacing w:after="0"/>
        <w:rPr>
          <w:rFonts w:ascii="Calibri" w:eastAsia="Calibri" w:hAnsi="Calibri" w:cs="Calibri"/>
          <w:sz w:val="24"/>
        </w:rPr>
      </w:pPr>
      <w:r>
        <w:rPr>
          <w:rFonts w:ascii="Calibri" w:eastAsia="Calibri" w:hAnsi="Calibri" w:cs="Calibri"/>
          <w:sz w:val="24"/>
        </w:rPr>
        <w:t xml:space="preserve">        tel. 67 255 90 89, e-mail: osirwyrzysk@osirwyrzysk.pl</w:t>
      </w:r>
    </w:p>
    <w:p w:rsidR="00205542" w:rsidRDefault="00205542">
      <w:pPr>
        <w:tabs>
          <w:tab w:val="left" w:pos="426"/>
        </w:tabs>
        <w:spacing w:after="0"/>
        <w:ind w:left="426" w:hanging="426"/>
        <w:jc w:val="both"/>
        <w:rPr>
          <w:rFonts w:ascii="Calibri" w:eastAsia="Calibri" w:hAnsi="Calibri" w:cs="Calibri"/>
          <w:b/>
          <w:sz w:val="24"/>
        </w:rPr>
      </w:pP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IX. Wymagania dotyczące wadium</w:t>
      </w:r>
    </w:p>
    <w:p w:rsidR="009A1608" w:rsidRDefault="009A1608">
      <w:pPr>
        <w:tabs>
          <w:tab w:val="left" w:pos="426"/>
        </w:tabs>
        <w:spacing w:after="0"/>
        <w:ind w:left="426" w:hanging="426"/>
        <w:jc w:val="both"/>
        <w:rPr>
          <w:rFonts w:ascii="Calibri" w:eastAsia="Calibri" w:hAnsi="Calibri" w:cs="Calibri"/>
          <w:b/>
          <w:sz w:val="24"/>
        </w:rPr>
      </w:pPr>
    </w:p>
    <w:p w:rsidR="001A7457" w:rsidRPr="001A7457" w:rsidRDefault="001A7457" w:rsidP="00F41F27">
      <w:pPr>
        <w:rPr>
          <w:rFonts w:eastAsia="Times New Roman" w:cs="Times New Roman"/>
          <w:sz w:val="24"/>
          <w:szCs w:val="24"/>
        </w:rPr>
      </w:pPr>
      <w:r w:rsidRPr="001A7457">
        <w:rPr>
          <w:rFonts w:eastAsia="Times New Roman" w:cs="Times New Roman"/>
          <w:sz w:val="24"/>
          <w:szCs w:val="24"/>
        </w:rPr>
        <w:t>1. Wysokość wadium.</w:t>
      </w:r>
    </w:p>
    <w:p w:rsidR="001A7457" w:rsidRPr="001A7457" w:rsidRDefault="001A7457" w:rsidP="001A7457">
      <w:pPr>
        <w:spacing w:after="0" w:line="240" w:lineRule="auto"/>
        <w:rPr>
          <w:rFonts w:eastAsia="Times New Roman" w:cs="Times New Roman"/>
          <w:sz w:val="24"/>
          <w:szCs w:val="24"/>
        </w:rPr>
      </w:pPr>
      <w:r w:rsidRPr="001A7457">
        <w:rPr>
          <w:rFonts w:eastAsia="Times New Roman" w:cs="Times New Roman"/>
          <w:sz w:val="24"/>
          <w:szCs w:val="24"/>
        </w:rPr>
        <w:t>1) Każdy Wykonawca zobowiązany jest zabezpieczyć swą ofertę wadium w wysokości:</w:t>
      </w:r>
    </w:p>
    <w:p w:rsidR="001A7457" w:rsidRPr="001A7457" w:rsidRDefault="001A7457" w:rsidP="001A7457">
      <w:pPr>
        <w:spacing w:after="0" w:line="240" w:lineRule="auto"/>
        <w:rPr>
          <w:rFonts w:eastAsia="Times New Roman" w:cs="Times New Roman"/>
          <w:sz w:val="24"/>
          <w:szCs w:val="24"/>
        </w:rPr>
      </w:pPr>
      <w:r>
        <w:rPr>
          <w:rFonts w:eastAsia="Times New Roman" w:cs="Times New Roman"/>
          <w:sz w:val="24"/>
          <w:szCs w:val="24"/>
        </w:rPr>
        <w:t xml:space="preserve">                                                      </w:t>
      </w:r>
      <w:r>
        <w:rPr>
          <w:rFonts w:eastAsia="Times New Roman" w:cs="Times New Roman"/>
          <w:b/>
          <w:sz w:val="24"/>
          <w:szCs w:val="24"/>
        </w:rPr>
        <w:t>10 000</w:t>
      </w:r>
      <w:r w:rsidRPr="001A7457">
        <w:rPr>
          <w:rFonts w:eastAsia="Times New Roman" w:cs="Times New Roman"/>
          <w:sz w:val="24"/>
          <w:szCs w:val="24"/>
        </w:rPr>
        <w:t>,</w:t>
      </w:r>
      <w:r w:rsidRPr="001A7457">
        <w:rPr>
          <w:rFonts w:eastAsia="Times New Roman" w:cs="Times New Roman"/>
          <w:b/>
          <w:sz w:val="24"/>
          <w:szCs w:val="24"/>
        </w:rPr>
        <w:t>00 zł</w:t>
      </w:r>
    </w:p>
    <w:p w:rsidR="00F41F27" w:rsidRDefault="001A7457" w:rsidP="001A7457">
      <w:pPr>
        <w:spacing w:after="0" w:line="240" w:lineRule="auto"/>
        <w:rPr>
          <w:rFonts w:eastAsia="Times New Roman" w:cs="Times New Roman"/>
          <w:sz w:val="24"/>
          <w:szCs w:val="24"/>
        </w:rPr>
      </w:pPr>
      <w:r w:rsidRPr="001A7457">
        <w:rPr>
          <w:rFonts w:eastAsia="Times New Roman" w:cs="Times New Roman"/>
          <w:sz w:val="24"/>
          <w:szCs w:val="24"/>
        </w:rPr>
        <w:t>2) Do oferty należy dołączyć dokument potwierdzający</w:t>
      </w:r>
      <w:r>
        <w:rPr>
          <w:rFonts w:eastAsia="Times New Roman" w:cs="Times New Roman"/>
          <w:sz w:val="24"/>
          <w:szCs w:val="24"/>
        </w:rPr>
        <w:t xml:space="preserve"> </w:t>
      </w:r>
      <w:r w:rsidRPr="001A7457">
        <w:rPr>
          <w:rFonts w:eastAsia="Times New Roman" w:cs="Times New Roman"/>
          <w:sz w:val="24"/>
          <w:szCs w:val="24"/>
        </w:rPr>
        <w:t xml:space="preserve">wniesienie wadium przez </w:t>
      </w:r>
      <w:r w:rsidR="00F41F27">
        <w:rPr>
          <w:rFonts w:eastAsia="Times New Roman" w:cs="Times New Roman"/>
          <w:sz w:val="24"/>
          <w:szCs w:val="24"/>
        </w:rPr>
        <w:t xml:space="preserve">  </w:t>
      </w:r>
    </w:p>
    <w:p w:rsidR="00F41F2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Wykonawcę tzn.: oryginał</w:t>
      </w:r>
      <w:r>
        <w:rPr>
          <w:rFonts w:eastAsia="Times New Roman" w:cs="Times New Roman"/>
          <w:sz w:val="24"/>
          <w:szCs w:val="24"/>
        </w:rPr>
        <w:t xml:space="preserve"> </w:t>
      </w:r>
      <w:r w:rsidR="001A7457" w:rsidRPr="001A7457">
        <w:rPr>
          <w:rFonts w:eastAsia="Times New Roman" w:cs="Times New Roman"/>
          <w:sz w:val="24"/>
          <w:szCs w:val="24"/>
        </w:rPr>
        <w:t xml:space="preserve">dokumentu będącego każdą inną formą wadium (niż pieniężna) </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 xml:space="preserve">wymienioną w Rozdziale </w:t>
      </w:r>
      <w:r>
        <w:rPr>
          <w:rFonts w:eastAsia="Times New Roman" w:cs="Times New Roman"/>
          <w:sz w:val="24"/>
          <w:szCs w:val="24"/>
        </w:rPr>
        <w:t>IX Wymagania dotyczące w</w:t>
      </w:r>
      <w:r w:rsidR="001A7457" w:rsidRPr="001A7457">
        <w:rPr>
          <w:rFonts w:eastAsia="Times New Roman" w:cs="Times New Roman"/>
          <w:sz w:val="24"/>
          <w:szCs w:val="24"/>
        </w:rPr>
        <w:t>adium</w:t>
      </w:r>
      <w:r>
        <w:rPr>
          <w:rFonts w:eastAsia="Times New Roman" w:cs="Times New Roman"/>
          <w:sz w:val="24"/>
          <w:szCs w:val="24"/>
        </w:rPr>
        <w:t xml:space="preserve"> </w:t>
      </w:r>
      <w:r w:rsidR="001A7457" w:rsidRPr="001A7457">
        <w:rPr>
          <w:rFonts w:eastAsia="Times New Roman" w:cs="Times New Roman"/>
          <w:sz w:val="24"/>
          <w:szCs w:val="24"/>
        </w:rPr>
        <w:t>ust. 2.b)-e) niniejszej IDW;</w:t>
      </w:r>
    </w:p>
    <w:p w:rsidR="00F41F27" w:rsidRDefault="001A7457" w:rsidP="001A7457">
      <w:pPr>
        <w:spacing w:after="0" w:line="240" w:lineRule="auto"/>
        <w:rPr>
          <w:rFonts w:eastAsia="Times New Roman" w:cs="Times New Roman"/>
          <w:sz w:val="24"/>
          <w:szCs w:val="24"/>
        </w:rPr>
      </w:pPr>
      <w:r w:rsidRPr="001A7457">
        <w:rPr>
          <w:rFonts w:eastAsia="Times New Roman" w:cs="Times New Roman"/>
          <w:sz w:val="24"/>
          <w:szCs w:val="24"/>
        </w:rPr>
        <w:t xml:space="preserve">3) Oferta Wykonawcy zostanie odrzucona jeżeli przed upływem terminu składania ofert nie </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zostanie</w:t>
      </w:r>
      <w:r>
        <w:rPr>
          <w:rFonts w:eastAsia="Times New Roman" w:cs="Times New Roman"/>
          <w:sz w:val="24"/>
          <w:szCs w:val="24"/>
        </w:rPr>
        <w:t xml:space="preserve"> </w:t>
      </w:r>
      <w:r w:rsidR="001A7457" w:rsidRPr="001A7457">
        <w:rPr>
          <w:rFonts w:eastAsia="Times New Roman" w:cs="Times New Roman"/>
          <w:sz w:val="24"/>
          <w:szCs w:val="24"/>
        </w:rPr>
        <w:t>zabezpieczona wadium w wymaganej wysokości.</w:t>
      </w:r>
    </w:p>
    <w:p w:rsidR="001A7457" w:rsidRPr="001A7457" w:rsidRDefault="001A7457" w:rsidP="001A7457">
      <w:pPr>
        <w:spacing w:after="0" w:line="240" w:lineRule="auto"/>
        <w:rPr>
          <w:rFonts w:eastAsia="Times New Roman" w:cs="Times New Roman"/>
          <w:sz w:val="24"/>
          <w:szCs w:val="24"/>
        </w:rPr>
      </w:pPr>
      <w:r w:rsidRPr="001A7457">
        <w:rPr>
          <w:rFonts w:eastAsia="Times New Roman" w:cs="Times New Roman"/>
          <w:sz w:val="24"/>
          <w:szCs w:val="24"/>
        </w:rPr>
        <w:t>2. Forma wadium.</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Wadium może być wniesione w następujących formach:</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a)</w:t>
      </w:r>
      <w:r>
        <w:rPr>
          <w:rFonts w:eastAsia="Times New Roman" w:cs="Times New Roman"/>
          <w:sz w:val="24"/>
          <w:szCs w:val="24"/>
        </w:rPr>
        <w:t xml:space="preserve"> </w:t>
      </w:r>
      <w:r w:rsidR="001A7457" w:rsidRPr="001A7457">
        <w:rPr>
          <w:rFonts w:eastAsia="Times New Roman" w:cs="Times New Roman"/>
          <w:sz w:val="24"/>
          <w:szCs w:val="24"/>
        </w:rPr>
        <w:t>pieniądzu;</w:t>
      </w:r>
    </w:p>
    <w:p w:rsidR="00F41F2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b)</w:t>
      </w:r>
      <w:r>
        <w:rPr>
          <w:rFonts w:eastAsia="Times New Roman" w:cs="Times New Roman"/>
          <w:sz w:val="24"/>
          <w:szCs w:val="24"/>
        </w:rPr>
        <w:t xml:space="preserve"> </w:t>
      </w:r>
      <w:r w:rsidR="001A7457" w:rsidRPr="001A7457">
        <w:rPr>
          <w:rFonts w:eastAsia="Times New Roman" w:cs="Times New Roman"/>
          <w:sz w:val="24"/>
          <w:szCs w:val="24"/>
        </w:rPr>
        <w:t>poręczeniach bankowych lub poręczeniach spółdzielczej kasy oszczędnościowo-</w:t>
      </w:r>
      <w:r>
        <w:rPr>
          <w:rFonts w:eastAsia="Times New Roman" w:cs="Times New Roman"/>
          <w:sz w:val="24"/>
          <w:szCs w:val="24"/>
        </w:rPr>
        <w:t xml:space="preserve">  </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kredytowej, z tym że</w:t>
      </w:r>
      <w:r>
        <w:rPr>
          <w:rFonts w:eastAsia="Times New Roman" w:cs="Times New Roman"/>
          <w:sz w:val="24"/>
          <w:szCs w:val="24"/>
        </w:rPr>
        <w:t xml:space="preserve"> </w:t>
      </w:r>
      <w:r w:rsidR="001A7457" w:rsidRPr="001A7457">
        <w:rPr>
          <w:rFonts w:eastAsia="Times New Roman" w:cs="Times New Roman"/>
          <w:sz w:val="24"/>
          <w:szCs w:val="24"/>
        </w:rPr>
        <w:t>poręczenie kasy jest zawsze poręczeniem pieniężnym;</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c)</w:t>
      </w:r>
      <w:r>
        <w:rPr>
          <w:rFonts w:eastAsia="Times New Roman" w:cs="Times New Roman"/>
          <w:sz w:val="24"/>
          <w:szCs w:val="24"/>
        </w:rPr>
        <w:t xml:space="preserve"> </w:t>
      </w:r>
      <w:r w:rsidR="001A7457" w:rsidRPr="001A7457">
        <w:rPr>
          <w:rFonts w:eastAsia="Times New Roman" w:cs="Times New Roman"/>
          <w:sz w:val="24"/>
          <w:szCs w:val="24"/>
        </w:rPr>
        <w:t>gwarancjach bankowych;</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d)</w:t>
      </w:r>
      <w:r>
        <w:rPr>
          <w:rFonts w:eastAsia="Times New Roman" w:cs="Times New Roman"/>
          <w:sz w:val="24"/>
          <w:szCs w:val="24"/>
        </w:rPr>
        <w:t xml:space="preserve"> </w:t>
      </w:r>
      <w:r w:rsidR="001A7457" w:rsidRPr="001A7457">
        <w:rPr>
          <w:rFonts w:eastAsia="Times New Roman" w:cs="Times New Roman"/>
          <w:sz w:val="24"/>
          <w:szCs w:val="24"/>
        </w:rPr>
        <w:t>gwarancjach ubezpieczeniowych;</w:t>
      </w:r>
    </w:p>
    <w:p w:rsidR="00F41F2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e)</w:t>
      </w:r>
      <w:r>
        <w:rPr>
          <w:rFonts w:eastAsia="Times New Roman" w:cs="Times New Roman"/>
          <w:sz w:val="24"/>
          <w:szCs w:val="24"/>
        </w:rPr>
        <w:t xml:space="preserve"> </w:t>
      </w:r>
      <w:r w:rsidR="001A7457" w:rsidRPr="001A7457">
        <w:rPr>
          <w:rFonts w:eastAsia="Times New Roman" w:cs="Times New Roman"/>
          <w:sz w:val="24"/>
          <w:szCs w:val="24"/>
        </w:rPr>
        <w:t xml:space="preserve">poręczeniach udzielanych przez podmioty, o których mowa w art. 6b ust. 5 pkt 2 ustawy </w:t>
      </w:r>
      <w:r>
        <w:rPr>
          <w:rFonts w:eastAsia="Times New Roman" w:cs="Times New Roman"/>
          <w:sz w:val="24"/>
          <w:szCs w:val="24"/>
        </w:rPr>
        <w:t xml:space="preserve"> </w:t>
      </w:r>
    </w:p>
    <w:p w:rsidR="00F41F2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z dnia 9</w:t>
      </w:r>
      <w:r>
        <w:rPr>
          <w:rFonts w:eastAsia="Times New Roman" w:cs="Times New Roman"/>
          <w:sz w:val="24"/>
          <w:szCs w:val="24"/>
        </w:rPr>
        <w:t xml:space="preserve"> </w:t>
      </w:r>
      <w:r w:rsidR="001A7457" w:rsidRPr="001A7457">
        <w:rPr>
          <w:rFonts w:eastAsia="Times New Roman" w:cs="Times New Roman"/>
          <w:sz w:val="24"/>
          <w:szCs w:val="24"/>
        </w:rPr>
        <w:t xml:space="preserve">listopada 2000 r. o utworzeniu Polskiej Agencji Rozwoju Przedsiębiorczości (Dz. </w:t>
      </w:r>
      <w:r>
        <w:rPr>
          <w:rFonts w:eastAsia="Times New Roman" w:cs="Times New Roman"/>
          <w:sz w:val="24"/>
          <w:szCs w:val="24"/>
        </w:rPr>
        <w:t xml:space="preserve"> </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U. z 2007 r. Nr 42, poz.</w:t>
      </w:r>
      <w:r>
        <w:rPr>
          <w:rFonts w:eastAsia="Times New Roman" w:cs="Times New Roman"/>
          <w:sz w:val="24"/>
          <w:szCs w:val="24"/>
        </w:rPr>
        <w:t xml:space="preserve"> </w:t>
      </w:r>
      <w:r w:rsidR="001A7457" w:rsidRPr="001A7457">
        <w:rPr>
          <w:rFonts w:eastAsia="Times New Roman" w:cs="Times New Roman"/>
          <w:sz w:val="24"/>
          <w:szCs w:val="24"/>
        </w:rPr>
        <w:t xml:space="preserve">275 z </w:t>
      </w:r>
      <w:proofErr w:type="spellStart"/>
      <w:r w:rsidR="001A7457" w:rsidRPr="001A7457">
        <w:rPr>
          <w:rFonts w:eastAsia="Times New Roman" w:cs="Times New Roman"/>
          <w:sz w:val="24"/>
          <w:szCs w:val="24"/>
        </w:rPr>
        <w:t>późn</w:t>
      </w:r>
      <w:proofErr w:type="spellEnd"/>
      <w:r w:rsidR="001A7457" w:rsidRPr="001A7457">
        <w:rPr>
          <w:rFonts w:eastAsia="Times New Roman" w:cs="Times New Roman"/>
          <w:sz w:val="24"/>
          <w:szCs w:val="24"/>
        </w:rPr>
        <w:t>. zm.).</w:t>
      </w:r>
    </w:p>
    <w:p w:rsidR="001A7457" w:rsidRPr="001A7457" w:rsidRDefault="001A7457" w:rsidP="001A7457">
      <w:pPr>
        <w:spacing w:after="0" w:line="240" w:lineRule="auto"/>
        <w:rPr>
          <w:rFonts w:eastAsia="Times New Roman" w:cs="Times New Roman"/>
          <w:sz w:val="24"/>
          <w:szCs w:val="24"/>
        </w:rPr>
      </w:pPr>
      <w:r w:rsidRPr="001A7457">
        <w:rPr>
          <w:rFonts w:eastAsia="Times New Roman" w:cs="Times New Roman"/>
          <w:sz w:val="24"/>
          <w:szCs w:val="24"/>
        </w:rPr>
        <w:t>3. Miejsce i sposób wniesienia wadium.</w:t>
      </w:r>
    </w:p>
    <w:p w:rsidR="00F41F2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1)</w:t>
      </w:r>
      <w:r>
        <w:rPr>
          <w:rFonts w:eastAsia="Times New Roman" w:cs="Times New Roman"/>
          <w:sz w:val="24"/>
          <w:szCs w:val="24"/>
        </w:rPr>
        <w:t xml:space="preserve"> </w:t>
      </w:r>
      <w:r w:rsidR="001A7457" w:rsidRPr="001A7457">
        <w:rPr>
          <w:rFonts w:eastAsia="Times New Roman" w:cs="Times New Roman"/>
          <w:sz w:val="24"/>
          <w:szCs w:val="24"/>
        </w:rPr>
        <w:t xml:space="preserve">Wadium wnoszone w pieniądzu należy wpłacić na następujący rachunek </w:t>
      </w:r>
      <w:r>
        <w:rPr>
          <w:rFonts w:eastAsia="Times New Roman" w:cs="Times New Roman"/>
          <w:sz w:val="24"/>
          <w:szCs w:val="24"/>
        </w:rPr>
        <w:t xml:space="preserve">  </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Z</w:t>
      </w:r>
      <w:r w:rsidR="001A7457" w:rsidRPr="001A7457">
        <w:rPr>
          <w:rFonts w:eastAsia="Times New Roman" w:cs="Times New Roman"/>
          <w:sz w:val="24"/>
          <w:szCs w:val="24"/>
        </w:rPr>
        <w:t>amawiającego:</w:t>
      </w:r>
    </w:p>
    <w:p w:rsidR="001A7457" w:rsidRPr="001A7457" w:rsidRDefault="001A7457" w:rsidP="00075255">
      <w:pPr>
        <w:spacing w:after="0" w:line="240" w:lineRule="auto"/>
        <w:jc w:val="center"/>
        <w:rPr>
          <w:rFonts w:eastAsia="Times New Roman" w:cs="Times New Roman"/>
          <w:b/>
          <w:sz w:val="24"/>
          <w:szCs w:val="24"/>
        </w:rPr>
      </w:pPr>
      <w:r w:rsidRPr="001A7457">
        <w:rPr>
          <w:rFonts w:eastAsia="Times New Roman" w:cs="Times New Roman"/>
          <w:b/>
          <w:sz w:val="24"/>
          <w:szCs w:val="24"/>
        </w:rPr>
        <w:t>63 8937 0007 0000 19</w:t>
      </w:r>
      <w:r w:rsidR="00075255" w:rsidRPr="00075255">
        <w:rPr>
          <w:rFonts w:eastAsia="Times New Roman" w:cs="Times New Roman"/>
          <w:b/>
          <w:sz w:val="24"/>
          <w:szCs w:val="24"/>
        </w:rPr>
        <w:t>48</w:t>
      </w:r>
      <w:r w:rsidRPr="001A7457">
        <w:rPr>
          <w:rFonts w:eastAsia="Times New Roman" w:cs="Times New Roman"/>
          <w:b/>
          <w:sz w:val="24"/>
          <w:szCs w:val="24"/>
        </w:rPr>
        <w:t xml:space="preserve"> 2000 00</w:t>
      </w:r>
      <w:r w:rsidR="00075255" w:rsidRPr="00075255">
        <w:rPr>
          <w:rFonts w:eastAsia="Times New Roman" w:cs="Times New Roman"/>
          <w:b/>
          <w:sz w:val="24"/>
          <w:szCs w:val="24"/>
        </w:rPr>
        <w:t>1</w:t>
      </w:r>
      <w:r w:rsidRPr="001A7457">
        <w:rPr>
          <w:rFonts w:eastAsia="Times New Roman" w:cs="Times New Roman"/>
          <w:b/>
          <w:sz w:val="24"/>
          <w:szCs w:val="24"/>
        </w:rPr>
        <w:t>0</w:t>
      </w:r>
    </w:p>
    <w:p w:rsidR="00F41F2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2)</w:t>
      </w:r>
      <w:r>
        <w:rPr>
          <w:rFonts w:eastAsia="Times New Roman" w:cs="Times New Roman"/>
          <w:sz w:val="24"/>
          <w:szCs w:val="24"/>
        </w:rPr>
        <w:t xml:space="preserve"> </w:t>
      </w:r>
      <w:r w:rsidR="001A7457" w:rsidRPr="001A7457">
        <w:rPr>
          <w:rFonts w:eastAsia="Times New Roman" w:cs="Times New Roman"/>
          <w:sz w:val="24"/>
          <w:szCs w:val="24"/>
        </w:rPr>
        <w:t xml:space="preserve">Wadium wnoszone w innych dopuszczonych formach należy załączyć w oryginale do </w:t>
      </w:r>
      <w:r>
        <w:rPr>
          <w:rFonts w:eastAsia="Times New Roman" w:cs="Times New Roman"/>
          <w:sz w:val="24"/>
          <w:szCs w:val="24"/>
        </w:rPr>
        <w:t xml:space="preserve"> </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oferty.</w:t>
      </w:r>
    </w:p>
    <w:p w:rsidR="001A7457" w:rsidRPr="001A7457" w:rsidRDefault="001A7457" w:rsidP="001A7457">
      <w:pPr>
        <w:spacing w:after="0" w:line="240" w:lineRule="auto"/>
        <w:rPr>
          <w:rFonts w:eastAsia="Times New Roman" w:cs="Times New Roman"/>
          <w:sz w:val="24"/>
          <w:szCs w:val="24"/>
        </w:rPr>
      </w:pPr>
      <w:r w:rsidRPr="001A7457">
        <w:rPr>
          <w:rFonts w:eastAsia="Times New Roman" w:cs="Times New Roman"/>
          <w:sz w:val="24"/>
          <w:szCs w:val="24"/>
        </w:rPr>
        <w:t>4. Termin wniesienia wadium.</w:t>
      </w:r>
    </w:p>
    <w:p w:rsidR="00F41F2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 xml:space="preserve">Wadium należy wnieść przed upływem terminu składania ofert. W przypadku wadium </w:t>
      </w:r>
      <w:r>
        <w:rPr>
          <w:rFonts w:eastAsia="Times New Roman" w:cs="Times New Roman"/>
          <w:sz w:val="24"/>
          <w:szCs w:val="24"/>
        </w:rPr>
        <w:t xml:space="preserve"> </w:t>
      </w:r>
    </w:p>
    <w:p w:rsidR="00F41F2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wnoszonego w</w:t>
      </w:r>
      <w:r>
        <w:rPr>
          <w:rFonts w:eastAsia="Times New Roman" w:cs="Times New Roman"/>
          <w:sz w:val="24"/>
          <w:szCs w:val="24"/>
        </w:rPr>
        <w:t xml:space="preserve"> </w:t>
      </w:r>
      <w:r w:rsidR="001A7457" w:rsidRPr="001A7457">
        <w:rPr>
          <w:rFonts w:eastAsia="Times New Roman" w:cs="Times New Roman"/>
          <w:sz w:val="24"/>
          <w:szCs w:val="24"/>
        </w:rPr>
        <w:t xml:space="preserve">pieniądzu, jako termin wniesienia wadium przyjęta zostaje data i godzina </w:t>
      </w:r>
    </w:p>
    <w:p w:rsid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uznania kwoty na rachunku</w:t>
      </w:r>
      <w:r>
        <w:rPr>
          <w:rFonts w:eastAsia="Times New Roman" w:cs="Times New Roman"/>
          <w:sz w:val="24"/>
          <w:szCs w:val="24"/>
        </w:rPr>
        <w:t xml:space="preserve"> </w:t>
      </w:r>
      <w:r w:rsidR="001A7457" w:rsidRPr="001A7457">
        <w:rPr>
          <w:rFonts w:eastAsia="Times New Roman" w:cs="Times New Roman"/>
          <w:sz w:val="24"/>
          <w:szCs w:val="24"/>
        </w:rPr>
        <w:t>Zamawiającego.</w:t>
      </w:r>
    </w:p>
    <w:p w:rsidR="00F41F27" w:rsidRPr="001A7457" w:rsidRDefault="00F41F27" w:rsidP="001A7457">
      <w:pPr>
        <w:spacing w:after="0" w:line="240" w:lineRule="auto"/>
        <w:rPr>
          <w:rFonts w:eastAsia="Times New Roman" w:cs="Times New Roman"/>
          <w:sz w:val="24"/>
          <w:szCs w:val="24"/>
        </w:rPr>
      </w:pPr>
    </w:p>
    <w:p w:rsidR="00F41F27" w:rsidRDefault="001A7457" w:rsidP="001A7457">
      <w:pPr>
        <w:spacing w:after="0" w:line="240" w:lineRule="auto"/>
        <w:rPr>
          <w:rFonts w:eastAsia="Times New Roman" w:cs="Times New Roman"/>
          <w:sz w:val="24"/>
          <w:szCs w:val="24"/>
        </w:rPr>
      </w:pPr>
      <w:r w:rsidRPr="001A7457">
        <w:rPr>
          <w:rFonts w:eastAsia="Times New Roman" w:cs="Times New Roman"/>
          <w:sz w:val="24"/>
          <w:szCs w:val="24"/>
        </w:rPr>
        <w:t xml:space="preserve">5. Dokument potwierdzający wniesienie wadium w formie innej niż pieniądz musi </w:t>
      </w:r>
      <w:r w:rsidR="00F41F27">
        <w:rPr>
          <w:rFonts w:eastAsia="Times New Roman" w:cs="Times New Roman"/>
          <w:sz w:val="24"/>
          <w:szCs w:val="24"/>
        </w:rPr>
        <w:t xml:space="preserve">  </w:t>
      </w:r>
    </w:p>
    <w:p w:rsidR="00F41F2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gwarantować bezwarunkowe</w:t>
      </w:r>
      <w:r>
        <w:rPr>
          <w:rFonts w:eastAsia="Times New Roman" w:cs="Times New Roman"/>
          <w:sz w:val="24"/>
          <w:szCs w:val="24"/>
        </w:rPr>
        <w:t xml:space="preserve"> </w:t>
      </w:r>
      <w:r w:rsidR="001A7457" w:rsidRPr="001A7457">
        <w:rPr>
          <w:rFonts w:eastAsia="Times New Roman" w:cs="Times New Roman"/>
          <w:sz w:val="24"/>
          <w:szCs w:val="24"/>
        </w:rPr>
        <w:t xml:space="preserve">i nieodwołalne wypłacenie Zamawiającemu na jego pierwsze </w:t>
      </w:r>
      <w:r>
        <w:rPr>
          <w:rFonts w:eastAsia="Times New Roman" w:cs="Times New Roman"/>
          <w:sz w:val="24"/>
          <w:szCs w:val="24"/>
        </w:rPr>
        <w:t xml:space="preserve">  </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żądanie każdej kwoty do wysokości</w:t>
      </w:r>
      <w:r>
        <w:rPr>
          <w:rFonts w:eastAsia="Times New Roman" w:cs="Times New Roman"/>
          <w:sz w:val="24"/>
          <w:szCs w:val="24"/>
        </w:rPr>
        <w:t xml:space="preserve"> </w:t>
      </w:r>
      <w:r w:rsidR="001A7457" w:rsidRPr="001A7457">
        <w:rPr>
          <w:rFonts w:eastAsia="Times New Roman" w:cs="Times New Roman"/>
          <w:sz w:val="24"/>
          <w:szCs w:val="24"/>
        </w:rPr>
        <w:t xml:space="preserve">wniesionego zabezpieczenia. </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Dokument ten nie może zawierać zapisów które uzależniają wypłatę</w:t>
      </w:r>
    </w:p>
    <w:p w:rsidR="001A7457" w:rsidRPr="001A7457" w:rsidRDefault="00F41F27" w:rsidP="001A7457">
      <w:pPr>
        <w:spacing w:after="0" w:line="240" w:lineRule="auto"/>
        <w:rPr>
          <w:rFonts w:eastAsia="Times New Roman" w:cs="Times New Roman"/>
          <w:sz w:val="24"/>
          <w:szCs w:val="24"/>
        </w:rPr>
      </w:pPr>
      <w:r>
        <w:rPr>
          <w:rFonts w:eastAsia="Times New Roman" w:cs="Times New Roman"/>
          <w:sz w:val="24"/>
          <w:szCs w:val="24"/>
        </w:rPr>
        <w:t xml:space="preserve">    </w:t>
      </w:r>
      <w:r w:rsidR="001A7457" w:rsidRPr="001A7457">
        <w:rPr>
          <w:rFonts w:eastAsia="Times New Roman" w:cs="Times New Roman"/>
          <w:sz w:val="24"/>
          <w:szCs w:val="24"/>
        </w:rPr>
        <w:t>zabezpieczenia od dodatkowych działań Zamawiającego określonych przez Gwaranta.</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X. Termin związania ofertą</w:t>
      </w:r>
    </w:p>
    <w:p w:rsidR="009A1608" w:rsidRDefault="009A1608">
      <w:pPr>
        <w:tabs>
          <w:tab w:val="left" w:pos="426"/>
        </w:tabs>
        <w:spacing w:after="0"/>
        <w:ind w:left="426" w:hanging="426"/>
        <w:jc w:val="both"/>
        <w:rPr>
          <w:rFonts w:ascii="Calibri" w:eastAsia="Calibri" w:hAnsi="Calibri" w:cs="Calibri"/>
          <w:b/>
          <w:sz w:val="24"/>
        </w:rPr>
      </w:pP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b/>
          <w:sz w:val="24"/>
        </w:rPr>
        <w:tab/>
      </w:r>
      <w:r>
        <w:rPr>
          <w:rFonts w:ascii="Calibri" w:eastAsia="Calibri" w:hAnsi="Calibri" w:cs="Calibri"/>
          <w:sz w:val="24"/>
        </w:rPr>
        <w:t>Termin związania ofertą wynosi 30 dni.</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XI. Opis sposobu przygotowania oferty</w:t>
      </w:r>
    </w:p>
    <w:p w:rsidR="009A1608" w:rsidRDefault="009A1608">
      <w:pPr>
        <w:tabs>
          <w:tab w:val="left" w:pos="426"/>
        </w:tabs>
        <w:spacing w:after="0"/>
        <w:ind w:left="426" w:hanging="426"/>
        <w:jc w:val="both"/>
        <w:rPr>
          <w:rFonts w:ascii="Calibri" w:eastAsia="Calibri" w:hAnsi="Calibri" w:cs="Calibri"/>
          <w:b/>
          <w:sz w:val="24"/>
        </w:rPr>
      </w:pP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1.</w:t>
      </w:r>
      <w:r>
        <w:rPr>
          <w:rFonts w:ascii="Calibri" w:eastAsia="Calibri" w:hAnsi="Calibri" w:cs="Calibri"/>
          <w:sz w:val="24"/>
        </w:rPr>
        <w:tab/>
        <w:t>Wykonawca może złożyć tylko jedna ofertę.</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2.</w:t>
      </w:r>
      <w:r>
        <w:rPr>
          <w:rFonts w:ascii="Calibri" w:eastAsia="Calibri" w:hAnsi="Calibri" w:cs="Calibri"/>
          <w:sz w:val="24"/>
        </w:rPr>
        <w:tab/>
        <w:t>Ofertę składa sie pod rygorem nieważności w formie pisemnej.</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3.</w:t>
      </w:r>
      <w:r>
        <w:rPr>
          <w:rFonts w:ascii="Calibri" w:eastAsia="Calibri" w:hAnsi="Calibri" w:cs="Calibri"/>
          <w:sz w:val="24"/>
        </w:rPr>
        <w:tab/>
        <w:t>Treść oferty musi odpowiadać treści SIWZ.</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4.</w:t>
      </w:r>
      <w:r>
        <w:rPr>
          <w:rFonts w:ascii="Calibri" w:eastAsia="Calibri" w:hAnsi="Calibri" w:cs="Calibri"/>
          <w:sz w:val="24"/>
        </w:rPr>
        <w:tab/>
        <w:t>Wykonawca składa ofertę w zamkniętym opakowaniu, opisanym :</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r>
      <w:r w:rsidRPr="00FB5287">
        <w:rPr>
          <w:rFonts w:ascii="Calibri" w:eastAsia="Calibri" w:hAnsi="Calibri" w:cs="Calibri"/>
          <w:b/>
          <w:i/>
          <w:sz w:val="24"/>
        </w:rPr>
        <w:t>Oferta na remont hali basenu w Wyrzysku</w:t>
      </w:r>
      <w:r>
        <w:rPr>
          <w:rFonts w:ascii="Calibri" w:eastAsia="Calibri" w:hAnsi="Calibri" w:cs="Calibri"/>
          <w:i/>
          <w:sz w:val="24"/>
        </w:rPr>
        <w:t xml:space="preserve"> ,</w:t>
      </w:r>
      <w:r>
        <w:rPr>
          <w:rFonts w:ascii="Calibri" w:eastAsia="Calibri" w:hAnsi="Calibri" w:cs="Calibri"/>
          <w:sz w:val="24"/>
        </w:rPr>
        <w:t>oraz nazwa i adres wykonawcy.</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XII. Miejsce oraz termin składania i otwarcia ofert</w:t>
      </w:r>
    </w:p>
    <w:p w:rsidR="00D80D4C" w:rsidRDefault="00D80D4C">
      <w:pPr>
        <w:tabs>
          <w:tab w:val="left" w:pos="426"/>
        </w:tabs>
        <w:spacing w:after="0"/>
        <w:ind w:left="426" w:hanging="426"/>
        <w:jc w:val="both"/>
        <w:rPr>
          <w:rFonts w:ascii="Calibri" w:eastAsia="Calibri" w:hAnsi="Calibri" w:cs="Calibri"/>
          <w:b/>
          <w:sz w:val="24"/>
        </w:rPr>
      </w:pPr>
    </w:p>
    <w:p w:rsidR="00D80D4C" w:rsidRPr="00D80D4C" w:rsidRDefault="00D80D4C" w:rsidP="00D80D4C">
      <w:pPr>
        <w:spacing w:after="0" w:line="240" w:lineRule="auto"/>
        <w:rPr>
          <w:rFonts w:eastAsia="Times New Roman" w:cs="Times New Roman"/>
          <w:sz w:val="24"/>
          <w:szCs w:val="24"/>
        </w:rPr>
      </w:pPr>
      <w:r w:rsidRPr="00D80D4C">
        <w:rPr>
          <w:rFonts w:eastAsia="Times New Roman" w:cs="Times New Roman"/>
          <w:sz w:val="24"/>
          <w:szCs w:val="24"/>
        </w:rPr>
        <w:t xml:space="preserve">Ofertę należy złożyć w siedzibie Zamawiającego tj. </w:t>
      </w:r>
      <w:r>
        <w:rPr>
          <w:rFonts w:eastAsia="Times New Roman" w:cs="Times New Roman"/>
          <w:sz w:val="24"/>
          <w:szCs w:val="24"/>
        </w:rPr>
        <w:t xml:space="preserve">Ośrodek Sportu i Rekreacji </w:t>
      </w:r>
    </w:p>
    <w:p w:rsidR="00D80D4C" w:rsidRPr="00D80D4C" w:rsidRDefault="00D80D4C" w:rsidP="00D80D4C">
      <w:pPr>
        <w:spacing w:after="0" w:line="240" w:lineRule="auto"/>
        <w:rPr>
          <w:rFonts w:eastAsia="Times New Roman" w:cs="Times New Roman"/>
          <w:sz w:val="24"/>
          <w:szCs w:val="24"/>
        </w:rPr>
      </w:pPr>
      <w:r w:rsidRPr="00D80D4C">
        <w:rPr>
          <w:rFonts w:eastAsia="Times New Roman" w:cs="Times New Roman"/>
          <w:sz w:val="24"/>
          <w:szCs w:val="24"/>
        </w:rPr>
        <w:t xml:space="preserve"> 89-300 Wyrzysk</w:t>
      </w:r>
      <w:r>
        <w:rPr>
          <w:rFonts w:eastAsia="Times New Roman" w:cs="Times New Roman"/>
          <w:sz w:val="24"/>
          <w:szCs w:val="24"/>
        </w:rPr>
        <w:t xml:space="preserve"> Plac Wojska polskiego 19 (II piętro)</w:t>
      </w:r>
    </w:p>
    <w:p w:rsidR="00D80D4C" w:rsidRPr="00D80D4C" w:rsidRDefault="00D80D4C" w:rsidP="00D80D4C">
      <w:pPr>
        <w:spacing w:after="0" w:line="240" w:lineRule="auto"/>
        <w:rPr>
          <w:rFonts w:eastAsia="Times New Roman" w:cs="Times New Roman"/>
          <w:sz w:val="24"/>
          <w:szCs w:val="24"/>
        </w:rPr>
      </w:pPr>
      <w:r w:rsidRPr="00D80D4C">
        <w:rPr>
          <w:rFonts w:eastAsia="Times New Roman" w:cs="Times New Roman"/>
          <w:sz w:val="24"/>
          <w:szCs w:val="24"/>
        </w:rPr>
        <w:t>W</w:t>
      </w:r>
      <w:r>
        <w:rPr>
          <w:rFonts w:eastAsia="Times New Roman" w:cs="Times New Roman"/>
          <w:sz w:val="24"/>
          <w:szCs w:val="24"/>
        </w:rPr>
        <w:t xml:space="preserve"> </w:t>
      </w:r>
      <w:r w:rsidRPr="00D80D4C">
        <w:rPr>
          <w:rFonts w:eastAsia="Times New Roman" w:cs="Times New Roman"/>
          <w:sz w:val="24"/>
          <w:szCs w:val="24"/>
        </w:rPr>
        <w:t>nieprzekraczalnym terminie:</w:t>
      </w:r>
      <w:r>
        <w:rPr>
          <w:rFonts w:eastAsia="Times New Roman" w:cs="Times New Roman"/>
          <w:sz w:val="24"/>
          <w:szCs w:val="24"/>
        </w:rPr>
        <w:t xml:space="preserve"> </w:t>
      </w:r>
      <w:r w:rsidRPr="001C4064">
        <w:rPr>
          <w:rFonts w:eastAsia="Times New Roman" w:cs="Times New Roman"/>
          <w:b/>
          <w:sz w:val="24"/>
          <w:szCs w:val="24"/>
        </w:rPr>
        <w:t>1</w:t>
      </w:r>
      <w:r w:rsidR="008D26EF">
        <w:rPr>
          <w:rFonts w:eastAsia="Times New Roman" w:cs="Times New Roman"/>
          <w:b/>
          <w:sz w:val="24"/>
          <w:szCs w:val="24"/>
        </w:rPr>
        <w:t>6</w:t>
      </w:r>
      <w:r w:rsidRPr="001C4064">
        <w:rPr>
          <w:rFonts w:eastAsia="Times New Roman" w:cs="Times New Roman"/>
          <w:b/>
          <w:sz w:val="24"/>
          <w:szCs w:val="24"/>
        </w:rPr>
        <w:t>.0</w:t>
      </w:r>
      <w:r w:rsidR="00892F1A">
        <w:rPr>
          <w:rFonts w:eastAsia="Times New Roman" w:cs="Times New Roman"/>
          <w:b/>
          <w:sz w:val="24"/>
          <w:szCs w:val="24"/>
        </w:rPr>
        <w:t>5</w:t>
      </w:r>
      <w:r w:rsidRPr="001C4064">
        <w:rPr>
          <w:rFonts w:eastAsia="Times New Roman" w:cs="Times New Roman"/>
          <w:b/>
          <w:sz w:val="24"/>
          <w:szCs w:val="24"/>
        </w:rPr>
        <w:t xml:space="preserve">.2017 r. do godz. </w:t>
      </w:r>
      <w:r w:rsidR="00892F1A">
        <w:rPr>
          <w:rFonts w:eastAsia="Times New Roman" w:cs="Times New Roman"/>
          <w:b/>
          <w:sz w:val="24"/>
          <w:szCs w:val="24"/>
        </w:rPr>
        <w:t>10</w:t>
      </w:r>
      <w:r w:rsidRPr="001C4064">
        <w:rPr>
          <w:rFonts w:eastAsia="Times New Roman" w:cs="Times New Roman"/>
          <w:b/>
          <w:sz w:val="24"/>
          <w:szCs w:val="24"/>
        </w:rPr>
        <w:t>:00</w:t>
      </w:r>
      <w:r w:rsidRPr="00D80D4C">
        <w:rPr>
          <w:rFonts w:eastAsia="Times New Roman" w:cs="Times New Roman"/>
          <w:sz w:val="24"/>
          <w:szCs w:val="24"/>
        </w:rPr>
        <w:t>.</w:t>
      </w:r>
    </w:p>
    <w:p w:rsidR="00D80D4C" w:rsidRPr="00D80D4C" w:rsidRDefault="00D80D4C" w:rsidP="00D80D4C">
      <w:pPr>
        <w:spacing w:after="0" w:line="240" w:lineRule="auto"/>
        <w:rPr>
          <w:rFonts w:eastAsia="Times New Roman" w:cs="Times New Roman"/>
          <w:sz w:val="24"/>
          <w:szCs w:val="24"/>
        </w:rPr>
      </w:pPr>
      <w:r w:rsidRPr="00D80D4C">
        <w:rPr>
          <w:rFonts w:eastAsia="Times New Roman" w:cs="Times New Roman"/>
          <w:sz w:val="24"/>
          <w:szCs w:val="24"/>
        </w:rPr>
        <w:t>2. Otwarcie ofert nastąpi w siedzibie Zamawiającego</w:t>
      </w:r>
      <w:r>
        <w:rPr>
          <w:rFonts w:eastAsia="Times New Roman" w:cs="Times New Roman"/>
          <w:sz w:val="24"/>
          <w:szCs w:val="24"/>
        </w:rPr>
        <w:t xml:space="preserve"> </w:t>
      </w:r>
      <w:r w:rsidRPr="00D80D4C">
        <w:rPr>
          <w:rFonts w:eastAsia="Times New Roman" w:cs="Times New Roman"/>
          <w:sz w:val="24"/>
          <w:szCs w:val="24"/>
        </w:rPr>
        <w:t xml:space="preserve">tj. </w:t>
      </w:r>
      <w:r>
        <w:rPr>
          <w:rFonts w:eastAsia="Times New Roman" w:cs="Times New Roman"/>
          <w:sz w:val="24"/>
          <w:szCs w:val="24"/>
        </w:rPr>
        <w:t xml:space="preserve">Ośrodek Sportu i Rekreacji </w:t>
      </w:r>
    </w:p>
    <w:p w:rsidR="00D80D4C" w:rsidRPr="00D80D4C" w:rsidRDefault="00D80D4C" w:rsidP="00D80D4C">
      <w:pPr>
        <w:spacing w:after="0" w:line="240" w:lineRule="auto"/>
        <w:rPr>
          <w:rFonts w:eastAsia="Times New Roman" w:cs="Times New Roman"/>
          <w:sz w:val="24"/>
          <w:szCs w:val="24"/>
        </w:rPr>
      </w:pPr>
      <w:r w:rsidRPr="00D80D4C">
        <w:rPr>
          <w:rFonts w:eastAsia="Times New Roman" w:cs="Times New Roman"/>
          <w:sz w:val="24"/>
          <w:szCs w:val="24"/>
        </w:rPr>
        <w:t xml:space="preserve"> 89-300 Wyrzysk</w:t>
      </w:r>
      <w:r>
        <w:rPr>
          <w:rFonts w:eastAsia="Times New Roman" w:cs="Times New Roman"/>
          <w:sz w:val="24"/>
          <w:szCs w:val="24"/>
        </w:rPr>
        <w:t xml:space="preserve"> Plac Wojska polskiego 19 (II piętro) </w:t>
      </w:r>
      <w:r w:rsidRPr="001C4064">
        <w:rPr>
          <w:rFonts w:eastAsia="Times New Roman" w:cs="Times New Roman"/>
          <w:b/>
          <w:sz w:val="24"/>
          <w:szCs w:val="24"/>
        </w:rPr>
        <w:t>1</w:t>
      </w:r>
      <w:r w:rsidR="008D26EF">
        <w:rPr>
          <w:rFonts w:eastAsia="Times New Roman" w:cs="Times New Roman"/>
          <w:b/>
          <w:sz w:val="24"/>
          <w:szCs w:val="24"/>
        </w:rPr>
        <w:t>6</w:t>
      </w:r>
      <w:r w:rsidRPr="001C4064">
        <w:rPr>
          <w:rFonts w:eastAsia="Times New Roman" w:cs="Times New Roman"/>
          <w:b/>
          <w:sz w:val="24"/>
          <w:szCs w:val="24"/>
        </w:rPr>
        <w:t>.0</w:t>
      </w:r>
      <w:r w:rsidR="00892F1A">
        <w:rPr>
          <w:rFonts w:eastAsia="Times New Roman" w:cs="Times New Roman"/>
          <w:b/>
          <w:sz w:val="24"/>
          <w:szCs w:val="24"/>
        </w:rPr>
        <w:t>5</w:t>
      </w:r>
      <w:r w:rsidRPr="001C4064">
        <w:rPr>
          <w:rFonts w:eastAsia="Times New Roman" w:cs="Times New Roman"/>
          <w:b/>
          <w:sz w:val="24"/>
          <w:szCs w:val="24"/>
        </w:rPr>
        <w:t xml:space="preserve">.2017 r. </w:t>
      </w:r>
      <w:r w:rsidR="001706C9">
        <w:rPr>
          <w:rFonts w:eastAsia="Times New Roman" w:cs="Times New Roman"/>
          <w:b/>
          <w:sz w:val="24"/>
          <w:szCs w:val="24"/>
        </w:rPr>
        <w:t>o</w:t>
      </w:r>
      <w:r w:rsidRPr="001C4064">
        <w:rPr>
          <w:rFonts w:eastAsia="Times New Roman" w:cs="Times New Roman"/>
          <w:b/>
          <w:sz w:val="24"/>
          <w:szCs w:val="24"/>
        </w:rPr>
        <w:t xml:space="preserve"> godz. 1</w:t>
      </w:r>
      <w:r w:rsidR="00892F1A">
        <w:rPr>
          <w:rFonts w:eastAsia="Times New Roman" w:cs="Times New Roman"/>
          <w:b/>
          <w:sz w:val="24"/>
          <w:szCs w:val="24"/>
        </w:rPr>
        <w:t>0</w:t>
      </w:r>
      <w:r w:rsidRPr="001C4064">
        <w:rPr>
          <w:rFonts w:eastAsia="Times New Roman" w:cs="Times New Roman"/>
          <w:b/>
          <w:sz w:val="24"/>
          <w:szCs w:val="24"/>
        </w:rPr>
        <w:t>:15</w:t>
      </w:r>
      <w:r w:rsidRPr="00D80D4C">
        <w:rPr>
          <w:rFonts w:eastAsia="Times New Roman" w:cs="Times New Roman"/>
          <w:sz w:val="24"/>
          <w:szCs w:val="24"/>
        </w:rPr>
        <w:t xml:space="preserve">. </w:t>
      </w:r>
    </w:p>
    <w:p w:rsidR="00D80D4C" w:rsidRPr="00D80D4C" w:rsidRDefault="00D80D4C" w:rsidP="00D80D4C">
      <w:pPr>
        <w:spacing w:after="0" w:line="240" w:lineRule="auto"/>
        <w:rPr>
          <w:rFonts w:eastAsia="Times New Roman" w:cs="Times New Roman"/>
          <w:sz w:val="24"/>
          <w:szCs w:val="24"/>
        </w:rPr>
      </w:pPr>
      <w:r w:rsidRPr="00D80D4C">
        <w:rPr>
          <w:rFonts w:eastAsia="Times New Roman" w:cs="Times New Roman"/>
          <w:sz w:val="24"/>
          <w:szCs w:val="24"/>
        </w:rPr>
        <w:t>3. Bezpośrednio przed otwarciem ofert Zamawiający poda kwot</w:t>
      </w:r>
      <w:r>
        <w:rPr>
          <w:rFonts w:eastAsia="Times New Roman" w:cs="Times New Roman"/>
          <w:sz w:val="24"/>
          <w:szCs w:val="24"/>
        </w:rPr>
        <w:t>ę</w:t>
      </w:r>
      <w:r w:rsidRPr="00D80D4C">
        <w:rPr>
          <w:rFonts w:eastAsia="Times New Roman" w:cs="Times New Roman"/>
          <w:sz w:val="24"/>
          <w:szCs w:val="24"/>
        </w:rPr>
        <w:t>, jak</w:t>
      </w:r>
      <w:r>
        <w:rPr>
          <w:rFonts w:eastAsia="Times New Roman" w:cs="Times New Roman"/>
          <w:sz w:val="24"/>
          <w:szCs w:val="24"/>
        </w:rPr>
        <w:t>ą</w:t>
      </w:r>
      <w:r w:rsidRPr="00D80D4C">
        <w:rPr>
          <w:rFonts w:eastAsia="Times New Roman" w:cs="Times New Roman"/>
          <w:sz w:val="24"/>
          <w:szCs w:val="24"/>
        </w:rPr>
        <w:t xml:space="preserve"> zamierza przeznaczyć na sfinansowanie</w:t>
      </w:r>
      <w:r>
        <w:rPr>
          <w:rFonts w:eastAsia="Times New Roman" w:cs="Times New Roman"/>
          <w:sz w:val="24"/>
          <w:szCs w:val="24"/>
        </w:rPr>
        <w:t xml:space="preserve"> </w:t>
      </w:r>
      <w:r w:rsidRPr="00D80D4C">
        <w:rPr>
          <w:rFonts w:eastAsia="Times New Roman" w:cs="Times New Roman"/>
          <w:sz w:val="24"/>
          <w:szCs w:val="24"/>
        </w:rPr>
        <w:t>zamówienia (zadania) oraz informacje dotyczące złożonych ofert, określone w art. 86 ust.4</w:t>
      </w:r>
      <w:r>
        <w:rPr>
          <w:rFonts w:eastAsia="Times New Roman" w:cs="Times New Roman"/>
          <w:sz w:val="24"/>
          <w:szCs w:val="24"/>
        </w:rPr>
        <w:t xml:space="preserve"> </w:t>
      </w:r>
      <w:r w:rsidRPr="00D80D4C">
        <w:rPr>
          <w:rFonts w:eastAsia="Times New Roman" w:cs="Times New Roman"/>
          <w:sz w:val="24"/>
          <w:szCs w:val="24"/>
        </w:rPr>
        <w:t>ustawy.</w:t>
      </w:r>
    </w:p>
    <w:p w:rsidR="00D80D4C" w:rsidRPr="00D80D4C" w:rsidRDefault="00D80D4C" w:rsidP="00D80D4C">
      <w:pPr>
        <w:spacing w:after="0" w:line="240" w:lineRule="auto"/>
        <w:rPr>
          <w:rFonts w:eastAsia="Times New Roman" w:cs="Times New Roman"/>
          <w:sz w:val="24"/>
          <w:szCs w:val="24"/>
        </w:rPr>
      </w:pPr>
      <w:r w:rsidRPr="00D80D4C">
        <w:rPr>
          <w:rFonts w:eastAsia="Times New Roman" w:cs="Times New Roman"/>
          <w:sz w:val="24"/>
          <w:szCs w:val="24"/>
        </w:rPr>
        <w:t xml:space="preserve">4. Niezwłocznie po otwarciu ofert Zamawiający zamieści na stronie internetowej </w:t>
      </w:r>
    </w:p>
    <w:p w:rsidR="00D80D4C" w:rsidRPr="00D80D4C" w:rsidRDefault="001706C9" w:rsidP="00D80D4C">
      <w:pPr>
        <w:spacing w:after="0" w:line="240" w:lineRule="auto"/>
        <w:rPr>
          <w:rFonts w:eastAsia="Times New Roman" w:cs="Times New Roman"/>
          <w:sz w:val="24"/>
          <w:szCs w:val="24"/>
        </w:rPr>
      </w:pPr>
      <w:r>
        <w:rPr>
          <w:rFonts w:eastAsia="Times New Roman" w:cs="Times New Roman"/>
          <w:sz w:val="24"/>
          <w:szCs w:val="24"/>
        </w:rPr>
        <w:t xml:space="preserve"> </w:t>
      </w:r>
      <w:hyperlink r:id="rId7" w:history="1">
        <w:r w:rsidRPr="00093900">
          <w:rPr>
            <w:rStyle w:val="Hipercze"/>
            <w:rFonts w:eastAsia="Times New Roman" w:cs="Times New Roman"/>
            <w:sz w:val="24"/>
            <w:szCs w:val="24"/>
          </w:rPr>
          <w:t>www.sapowyrz.pl</w:t>
        </w:r>
      </w:hyperlink>
      <w:r>
        <w:rPr>
          <w:rFonts w:eastAsia="Times New Roman" w:cs="Times New Roman"/>
          <w:sz w:val="24"/>
          <w:szCs w:val="24"/>
        </w:rPr>
        <w:t xml:space="preserve"> i</w:t>
      </w:r>
      <w:r w:rsidR="00D80D4C" w:rsidRPr="00D80D4C">
        <w:rPr>
          <w:rFonts w:eastAsia="Times New Roman" w:cs="Times New Roman"/>
          <w:sz w:val="24"/>
          <w:szCs w:val="24"/>
        </w:rPr>
        <w:t>nformacje przewidziane w art. 86 ust. 5 ustawy.</w:t>
      </w:r>
    </w:p>
    <w:p w:rsidR="00D80D4C" w:rsidRPr="00D80D4C" w:rsidRDefault="00D80D4C" w:rsidP="00D80D4C">
      <w:pPr>
        <w:spacing w:after="0" w:line="240" w:lineRule="auto"/>
        <w:rPr>
          <w:rFonts w:eastAsia="Times New Roman" w:cs="Times New Roman"/>
          <w:sz w:val="24"/>
          <w:szCs w:val="24"/>
        </w:rPr>
      </w:pPr>
      <w:r w:rsidRPr="00D80D4C">
        <w:rPr>
          <w:rFonts w:eastAsia="Times New Roman" w:cs="Times New Roman"/>
          <w:sz w:val="24"/>
          <w:szCs w:val="24"/>
        </w:rPr>
        <w:t>5. Oferta złożona po terminie zostanie zwrócona Wykonawcy bez otwierania.</w:t>
      </w:r>
    </w:p>
    <w:p w:rsidR="00D80D4C" w:rsidRDefault="00D80D4C">
      <w:pPr>
        <w:tabs>
          <w:tab w:val="left" w:pos="426"/>
        </w:tabs>
        <w:spacing w:after="0"/>
        <w:ind w:left="426" w:hanging="426"/>
        <w:jc w:val="both"/>
        <w:rPr>
          <w:rFonts w:ascii="Calibri" w:eastAsia="Calibri" w:hAnsi="Calibri" w:cs="Calibri"/>
          <w:b/>
          <w:sz w:val="24"/>
        </w:rPr>
      </w:pPr>
    </w:p>
    <w:p w:rsidR="009A1608" w:rsidRDefault="009A1608">
      <w:pPr>
        <w:tabs>
          <w:tab w:val="left" w:pos="426"/>
        </w:tabs>
        <w:spacing w:after="0"/>
        <w:ind w:left="426" w:hanging="426"/>
        <w:jc w:val="both"/>
        <w:rPr>
          <w:rFonts w:ascii="Calibri" w:eastAsia="Calibri" w:hAnsi="Calibri" w:cs="Calibri"/>
          <w:b/>
          <w:sz w:val="24"/>
        </w:rPr>
      </w:pP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XIII. Opis sposobu obliczenia ceny</w:t>
      </w:r>
    </w:p>
    <w:p w:rsidR="009A1608" w:rsidRDefault="009A1608">
      <w:pPr>
        <w:tabs>
          <w:tab w:val="left" w:pos="426"/>
        </w:tabs>
        <w:spacing w:after="0"/>
        <w:ind w:left="426" w:hanging="426"/>
        <w:jc w:val="both"/>
        <w:rPr>
          <w:rFonts w:ascii="Calibri" w:eastAsia="Calibri" w:hAnsi="Calibri" w:cs="Calibri"/>
          <w:b/>
          <w:sz w:val="24"/>
        </w:rPr>
      </w:pP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ab/>
      </w:r>
      <w:r>
        <w:rPr>
          <w:rFonts w:ascii="Calibri" w:eastAsia="Calibri" w:hAnsi="Calibri" w:cs="Calibri"/>
          <w:sz w:val="24"/>
        </w:rPr>
        <w:t xml:space="preserve">Wykonawca jest zobowiązany podać w ofercie składniki kalkulacyjne: robociznę, narzut kosztów pośrednich od R, S oraz zysk od R, S, </w:t>
      </w:r>
      <w:proofErr w:type="spellStart"/>
      <w:r>
        <w:rPr>
          <w:rFonts w:ascii="Calibri" w:eastAsia="Calibri" w:hAnsi="Calibri" w:cs="Calibri"/>
          <w:sz w:val="24"/>
        </w:rPr>
        <w:t>Kp</w:t>
      </w:r>
      <w:proofErr w:type="spellEnd"/>
      <w:r>
        <w:rPr>
          <w:rFonts w:ascii="Calibri" w:eastAsia="Calibri" w:hAnsi="Calibri" w:cs="Calibri"/>
          <w:sz w:val="24"/>
        </w:rPr>
        <w:t>.</w:t>
      </w:r>
    </w:p>
    <w:p w:rsidR="009A1608" w:rsidRDefault="009A1608">
      <w:pPr>
        <w:tabs>
          <w:tab w:val="left" w:pos="426"/>
        </w:tabs>
        <w:spacing w:after="0"/>
        <w:ind w:left="426" w:hanging="426"/>
        <w:jc w:val="both"/>
        <w:rPr>
          <w:rFonts w:ascii="Calibri" w:eastAsia="Calibri" w:hAnsi="Calibri" w:cs="Calibri"/>
          <w:b/>
          <w:sz w:val="24"/>
        </w:rPr>
      </w:pP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XIV. Opis kryteriów, którymi będzie sie kierował zamawiający przy wyborze oferty wraz z podaniem ich wag oraz sposobu oceny ofert.</w:t>
      </w: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ab/>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b/>
          <w:sz w:val="24"/>
        </w:rPr>
        <w:tab/>
      </w:r>
      <w:r>
        <w:rPr>
          <w:rFonts w:ascii="Calibri" w:eastAsia="Calibri" w:hAnsi="Calibri" w:cs="Calibri"/>
          <w:sz w:val="24"/>
        </w:rPr>
        <w:t>1. Kryteriami wyboru najkorzystniejszej oferty są:</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lastRenderedPageBreak/>
        <w:tab/>
        <w:t xml:space="preserve">    1) cena - 60%</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 xml:space="preserve">    2) przedłużenie minimalnego okresu gwarancji - 40%</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2. Sposób przyznawania punktów:</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1) cena</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 xml:space="preserve">                                                                       cena brutto oferty najniższej</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ilość punktów(max 60pkt)= ------------------------------------------   x 60      </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 xml:space="preserve">                                                                        cena brutto oferty badanej</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2) przedłużenie minimalnego okresu gwarancji</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 xml:space="preserve">     - wykonawca może otrzymać maksymalnie 40 pkt, przyznawanych na </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 xml:space="preserve">                   następującej zasadzie:</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minimalny termin gwarancji  ( 12 miesięcy )  - 0 pkt</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- 24 miesiące gwarancji - 20 pkt</w:t>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- 48 i więcej miesięcy gwarancji - 40 pkt</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3. Za najkorzystniejszą zostanie uznana oferta, która otrzyma największą łączną liczbę punktów w poszczególnych kryteriach oceny.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4. Minimalny okres gwarancji - 12 miesięcy od daty odbioru.</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5. Obliczenia dokonywane będą z dokładnością do dwóch miejsc po przecinku, przy zastosowaniu matematycznych reguł zaokrąglania liczb.</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6. Oferowane przedłużenie minimalnego okresu gwarancji liczone w pełnych miesiącach należy wskazać we wzorze oferty, stanowiącym załącznik do SIWZ.</w:t>
      </w:r>
    </w:p>
    <w:p w:rsidR="009A1608" w:rsidRDefault="009A1608">
      <w:pPr>
        <w:tabs>
          <w:tab w:val="left" w:pos="426"/>
        </w:tabs>
        <w:spacing w:after="0"/>
        <w:ind w:left="710" w:hanging="710"/>
        <w:jc w:val="both"/>
        <w:rPr>
          <w:rFonts w:ascii="Calibri" w:eastAsia="Calibri" w:hAnsi="Calibri" w:cs="Calibri"/>
          <w:sz w:val="24"/>
        </w:rPr>
      </w:pPr>
    </w:p>
    <w:p w:rsidR="009A1608" w:rsidRDefault="00C5798B">
      <w:pPr>
        <w:tabs>
          <w:tab w:val="left" w:pos="426"/>
        </w:tabs>
        <w:spacing w:after="0"/>
        <w:ind w:left="710" w:hanging="710"/>
        <w:jc w:val="both"/>
        <w:rPr>
          <w:rFonts w:ascii="Calibri" w:eastAsia="Calibri" w:hAnsi="Calibri" w:cs="Calibri"/>
          <w:b/>
          <w:sz w:val="24"/>
        </w:rPr>
      </w:pPr>
      <w:r>
        <w:rPr>
          <w:rFonts w:ascii="Calibri" w:eastAsia="Calibri" w:hAnsi="Calibri" w:cs="Calibri"/>
          <w:b/>
          <w:sz w:val="24"/>
        </w:rPr>
        <w:t>XV. Informacje o formalnościach, jakie powinny zostać dopełnione po wyborze oferty w celu zawarcia umowy w sprawie zamówienia publicznego</w:t>
      </w:r>
    </w:p>
    <w:p w:rsidR="009A1608" w:rsidRDefault="009A1608">
      <w:pPr>
        <w:tabs>
          <w:tab w:val="left" w:pos="426"/>
        </w:tabs>
        <w:spacing w:after="0"/>
        <w:ind w:left="710" w:hanging="710"/>
        <w:jc w:val="both"/>
        <w:rPr>
          <w:rFonts w:ascii="Calibri" w:eastAsia="Calibri" w:hAnsi="Calibri" w:cs="Calibri"/>
          <w:b/>
          <w:sz w:val="24"/>
        </w:rPr>
      </w:pP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b/>
          <w:sz w:val="24"/>
        </w:rPr>
        <w:tab/>
      </w:r>
      <w:r>
        <w:rPr>
          <w:rFonts w:ascii="Calibri" w:eastAsia="Calibri" w:hAnsi="Calibri" w:cs="Calibri"/>
          <w:sz w:val="24"/>
        </w:rPr>
        <w:t>1. Zamawiający żąda d</w:t>
      </w:r>
      <w:r w:rsidR="00892F1A">
        <w:rPr>
          <w:rFonts w:ascii="Calibri" w:eastAsia="Calibri" w:hAnsi="Calibri" w:cs="Calibri"/>
          <w:sz w:val="24"/>
        </w:rPr>
        <w:t>o</w:t>
      </w:r>
      <w:r>
        <w:rPr>
          <w:rFonts w:ascii="Calibri" w:eastAsia="Calibri" w:hAnsi="Calibri" w:cs="Calibri"/>
          <w:sz w:val="24"/>
        </w:rPr>
        <w:t xml:space="preserve"> dnia podpisania umowy wniesienia zabezpieczenia należytego wykonania umowy.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2.</w:t>
      </w:r>
      <w:r>
        <w:rPr>
          <w:rFonts w:ascii="Calibri" w:eastAsia="Calibri" w:hAnsi="Calibri" w:cs="Calibri"/>
          <w:sz w:val="24"/>
        </w:rPr>
        <w:tab/>
        <w:t>Zamawiający wymaga do dnia podpisania umowy przedłożenia polisy lub innego dokumentu ubezpieczenia potwierdzającego, że wykonawca jest ubezpieczony od odpowiedzialności cywilnej w zakresie prowadzenia działalności gospodarczej, zgodnie ze wzorem umowy, stanowiącym załącznik do SIWZ.</w:t>
      </w:r>
    </w:p>
    <w:p w:rsidR="009A1608" w:rsidRDefault="009A1608">
      <w:pPr>
        <w:tabs>
          <w:tab w:val="left" w:pos="426"/>
        </w:tabs>
        <w:spacing w:after="0"/>
        <w:ind w:left="710" w:hanging="710"/>
        <w:jc w:val="both"/>
        <w:rPr>
          <w:rFonts w:ascii="Calibri" w:eastAsia="Calibri" w:hAnsi="Calibri" w:cs="Calibri"/>
          <w:sz w:val="24"/>
        </w:rPr>
      </w:pPr>
    </w:p>
    <w:p w:rsidR="009A1608" w:rsidRDefault="00C5798B">
      <w:pPr>
        <w:tabs>
          <w:tab w:val="left" w:pos="426"/>
        </w:tabs>
        <w:spacing w:after="0"/>
        <w:ind w:left="710" w:hanging="710"/>
        <w:jc w:val="both"/>
        <w:rPr>
          <w:rFonts w:ascii="Calibri" w:eastAsia="Calibri" w:hAnsi="Calibri" w:cs="Calibri"/>
          <w:b/>
          <w:sz w:val="24"/>
        </w:rPr>
      </w:pPr>
      <w:r>
        <w:rPr>
          <w:rFonts w:ascii="Calibri" w:eastAsia="Calibri" w:hAnsi="Calibri" w:cs="Calibri"/>
          <w:b/>
          <w:sz w:val="24"/>
        </w:rPr>
        <w:t>XVI. Wymagania dotyczące zabezpieczenia należytego wykonania umowy</w:t>
      </w:r>
    </w:p>
    <w:p w:rsidR="009A1608" w:rsidRDefault="009A1608">
      <w:pPr>
        <w:tabs>
          <w:tab w:val="left" w:pos="426"/>
        </w:tabs>
        <w:spacing w:after="0"/>
        <w:ind w:left="710" w:hanging="710"/>
        <w:jc w:val="both"/>
        <w:rPr>
          <w:rFonts w:ascii="Calibri" w:eastAsia="Calibri" w:hAnsi="Calibri" w:cs="Calibri"/>
          <w:b/>
          <w:sz w:val="24"/>
        </w:rPr>
      </w:pP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1.</w:t>
      </w:r>
      <w:r>
        <w:rPr>
          <w:rFonts w:ascii="Calibri" w:eastAsia="Calibri" w:hAnsi="Calibri" w:cs="Calibri"/>
          <w:sz w:val="24"/>
        </w:rPr>
        <w:tab/>
        <w:t>Dla zapewnienia należytego wykonania umowy ustala się zabezpieczenie w wysokości 5% ceny całkowitej podanej w ofercie.</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2.</w:t>
      </w:r>
      <w:r>
        <w:rPr>
          <w:rFonts w:ascii="Calibri" w:eastAsia="Calibri" w:hAnsi="Calibri" w:cs="Calibri"/>
          <w:sz w:val="24"/>
        </w:rPr>
        <w:tab/>
        <w:t>Zabezpieczenie określone w pkt XVI.1 SIWZ wnosi sie najpóźniej w dacie zawarcia umowy, można je wnieść w jednej lub kilku formach:</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 xml:space="preserve">a) pieniądzu, poręczeniach bankowych lub poręczeniach spółdzielczej kasy </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 xml:space="preserve">                 oszczędnościowo - kredytowej, z tym że zobowiązanie kasy jest zawsze </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 xml:space="preserve">                 zobowiązaniem pieniężnym,</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lastRenderedPageBreak/>
        <w:tab/>
      </w:r>
      <w:r>
        <w:rPr>
          <w:rFonts w:ascii="Calibri" w:eastAsia="Calibri" w:hAnsi="Calibri" w:cs="Calibri"/>
          <w:sz w:val="24"/>
        </w:rPr>
        <w:tab/>
        <w:t>b)  gwarancjach bankowych,</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t>c)  gwarancjach ubezpieczeniowych,</w:t>
      </w:r>
    </w:p>
    <w:p w:rsidR="009A1608" w:rsidRDefault="00C5798B">
      <w:pPr>
        <w:tabs>
          <w:tab w:val="left" w:pos="426"/>
        </w:tabs>
        <w:spacing w:after="0"/>
        <w:ind w:left="994" w:hanging="994"/>
        <w:jc w:val="both"/>
        <w:rPr>
          <w:rFonts w:ascii="Calibri" w:eastAsia="Calibri" w:hAnsi="Calibri" w:cs="Calibri"/>
          <w:sz w:val="24"/>
        </w:rPr>
      </w:pPr>
      <w:r>
        <w:rPr>
          <w:rFonts w:ascii="Calibri" w:eastAsia="Calibri" w:hAnsi="Calibri" w:cs="Calibri"/>
          <w:sz w:val="24"/>
        </w:rPr>
        <w:tab/>
        <w:t xml:space="preserve">     d) poręczeniach udzielanych przez podmioty, o których mowa w art. 6b ust. 5 pkt 2 ustawy z dnia 9 listopada 2000r. o utworzeniu Polskiej Agencji Rozwoju  Przedsiębiorczości</w:t>
      </w:r>
    </w:p>
    <w:p w:rsidR="00FB5287" w:rsidRDefault="00FB5287" w:rsidP="00FB5287">
      <w:pPr>
        <w:spacing w:after="0" w:line="240" w:lineRule="auto"/>
        <w:rPr>
          <w:rFonts w:ascii="Calibri" w:eastAsia="Calibri" w:hAnsi="Calibri" w:cs="Calibri"/>
          <w:sz w:val="24"/>
        </w:rPr>
      </w:pPr>
      <w:r>
        <w:rPr>
          <w:rFonts w:ascii="Calibri" w:eastAsia="Calibri" w:hAnsi="Calibri" w:cs="Calibri"/>
          <w:sz w:val="24"/>
        </w:rPr>
        <w:t xml:space="preserve">        </w:t>
      </w:r>
      <w:r w:rsidR="00C5798B">
        <w:rPr>
          <w:rFonts w:ascii="Calibri" w:eastAsia="Calibri" w:hAnsi="Calibri" w:cs="Calibri"/>
          <w:sz w:val="24"/>
        </w:rPr>
        <w:t xml:space="preserve">3. </w:t>
      </w:r>
      <w:r>
        <w:rPr>
          <w:rFonts w:ascii="Calibri" w:eastAsia="Calibri" w:hAnsi="Calibri" w:cs="Calibri"/>
          <w:sz w:val="24"/>
        </w:rPr>
        <w:t xml:space="preserve"> </w:t>
      </w:r>
      <w:r w:rsidR="00C5798B">
        <w:rPr>
          <w:rFonts w:ascii="Calibri" w:eastAsia="Calibri" w:hAnsi="Calibri" w:cs="Calibri"/>
          <w:sz w:val="24"/>
        </w:rPr>
        <w:t xml:space="preserve">W przypadku wnoszenia zabezpieczenia w pieniądzu wykonawca wpłaci pełną </w:t>
      </w:r>
    </w:p>
    <w:p w:rsidR="00FB5287" w:rsidRDefault="00FB5287" w:rsidP="00FB5287">
      <w:pPr>
        <w:spacing w:after="0" w:line="240" w:lineRule="auto"/>
        <w:jc w:val="center"/>
        <w:rPr>
          <w:rFonts w:ascii="Calibri" w:eastAsia="Calibri" w:hAnsi="Calibri" w:cs="Calibri"/>
          <w:sz w:val="24"/>
        </w:rPr>
      </w:pPr>
      <w:r>
        <w:rPr>
          <w:rFonts w:ascii="Calibri" w:eastAsia="Calibri" w:hAnsi="Calibri" w:cs="Calibri"/>
          <w:sz w:val="24"/>
        </w:rPr>
        <w:t xml:space="preserve">           </w:t>
      </w:r>
      <w:r w:rsidR="00C5798B">
        <w:rPr>
          <w:rFonts w:ascii="Calibri" w:eastAsia="Calibri" w:hAnsi="Calibri" w:cs="Calibri"/>
          <w:sz w:val="24"/>
        </w:rPr>
        <w:t xml:space="preserve">kwotę zabezpieczenia na konto zamawiającego: </w:t>
      </w:r>
    </w:p>
    <w:p w:rsidR="00FB5287" w:rsidRPr="001A7457" w:rsidRDefault="00FB5287" w:rsidP="00FB5287">
      <w:pPr>
        <w:spacing w:after="0" w:line="240" w:lineRule="auto"/>
        <w:jc w:val="center"/>
        <w:rPr>
          <w:rFonts w:eastAsia="Times New Roman" w:cs="Times New Roman"/>
          <w:b/>
          <w:sz w:val="24"/>
          <w:szCs w:val="24"/>
        </w:rPr>
      </w:pPr>
      <w:r>
        <w:rPr>
          <w:rFonts w:ascii="Calibri" w:eastAsia="Calibri" w:hAnsi="Calibri" w:cs="Calibri"/>
          <w:sz w:val="24"/>
        </w:rPr>
        <w:t xml:space="preserve">Ośrodek Sportu i Rekreacji w Wyrzysku </w:t>
      </w:r>
      <w:r w:rsidRPr="001A7457">
        <w:rPr>
          <w:rFonts w:eastAsia="Times New Roman" w:cs="Times New Roman"/>
          <w:b/>
          <w:sz w:val="24"/>
          <w:szCs w:val="24"/>
        </w:rPr>
        <w:t>63 8937 0007 0000 19</w:t>
      </w:r>
      <w:r w:rsidRPr="00075255">
        <w:rPr>
          <w:rFonts w:eastAsia="Times New Roman" w:cs="Times New Roman"/>
          <w:b/>
          <w:sz w:val="24"/>
          <w:szCs w:val="24"/>
        </w:rPr>
        <w:t>48</w:t>
      </w:r>
      <w:r w:rsidRPr="001A7457">
        <w:rPr>
          <w:rFonts w:eastAsia="Times New Roman" w:cs="Times New Roman"/>
          <w:b/>
          <w:sz w:val="24"/>
          <w:szCs w:val="24"/>
        </w:rPr>
        <w:t xml:space="preserve"> 2000 00</w:t>
      </w:r>
      <w:r w:rsidRPr="00075255">
        <w:rPr>
          <w:rFonts w:eastAsia="Times New Roman" w:cs="Times New Roman"/>
          <w:b/>
          <w:sz w:val="24"/>
          <w:szCs w:val="24"/>
        </w:rPr>
        <w:t>1</w:t>
      </w:r>
      <w:r w:rsidRPr="001A7457">
        <w:rPr>
          <w:rFonts w:eastAsia="Times New Roman" w:cs="Times New Roman"/>
          <w:b/>
          <w:sz w:val="24"/>
          <w:szCs w:val="24"/>
        </w:rPr>
        <w:t>0</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4.</w:t>
      </w:r>
      <w:r w:rsidR="00FB5287">
        <w:rPr>
          <w:rFonts w:ascii="Calibri" w:eastAsia="Calibri" w:hAnsi="Calibri" w:cs="Calibri"/>
          <w:sz w:val="24"/>
        </w:rPr>
        <w:t xml:space="preserve"> </w:t>
      </w:r>
      <w:r>
        <w:rPr>
          <w:rFonts w:ascii="Calibri" w:eastAsia="Calibri" w:hAnsi="Calibri" w:cs="Calibri"/>
          <w:sz w:val="24"/>
        </w:rPr>
        <w:t>W przypadku wniesienia zabezpieczenia należytego wykonania umowy w formie poręczenia lub gwarancji, gwarant musi zapewnić bezwarunkową zapłatę kwoty poręczenia (gwarancji) na pierwsze żądanie zamawiającego, właściwie podpisane, zwierające oświadczenie zamawiającego, że wykonawca nie wykonał lub nie należycie wykonał umowę, bądź nie usunął/nie należycie usunął wad ujawnionych w okresie rękojmi. Zamawiający nie dopuszcza żądania przez wystawcę poręczenia lub gwarancji dodatkowych dokumentów, warunkujących zapłatę.</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5.</w:t>
      </w:r>
      <w:r>
        <w:rPr>
          <w:rFonts w:ascii="Calibri" w:eastAsia="Calibri" w:hAnsi="Calibri" w:cs="Calibri"/>
          <w:sz w:val="24"/>
        </w:rPr>
        <w:tab/>
        <w:t>Zabezpieczenie w wysokości określonej w pkt XVI.1 SIWZ służy do pokrycia roszczeń z tytułu niewykonania lub nienależytego wykonania zamówienia.</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6.</w:t>
      </w:r>
      <w:r>
        <w:rPr>
          <w:rFonts w:ascii="Calibri" w:eastAsia="Calibri" w:hAnsi="Calibri" w:cs="Calibri"/>
          <w:sz w:val="24"/>
        </w:rPr>
        <w:tab/>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7.</w:t>
      </w:r>
      <w:r>
        <w:rPr>
          <w:rFonts w:ascii="Calibri" w:eastAsia="Calibri" w:hAnsi="Calibri" w:cs="Calibri"/>
          <w:sz w:val="24"/>
        </w:rPr>
        <w:tab/>
        <w:t xml:space="preserve"> Kwota stanowiąca zabezpieczenie roszczeń z tytułu rękojmi za wady zostanie zwrócona wykonawcy w terminie 15 dni po upływie okresu rękojmi, po potrąceniu ewentualnych odszkodowań czy kosztów usunięcia wad.</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8.</w:t>
      </w:r>
      <w:r>
        <w:rPr>
          <w:rFonts w:ascii="Calibri" w:eastAsia="Calibri" w:hAnsi="Calibri" w:cs="Calibri"/>
          <w:sz w:val="24"/>
        </w:rPr>
        <w:tab/>
        <w:t>Zabezpieczenie wniesione w formie poręczenia lub gwarancji powinno być wniesione w 100% jako zabezpieczenie roszczeń z tytułu niewykonania lub nienależytego wykonania umowy.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9.</w:t>
      </w:r>
      <w:r>
        <w:rPr>
          <w:rFonts w:ascii="Calibri" w:eastAsia="Calibri" w:hAnsi="Calibri" w:cs="Calibri"/>
          <w:sz w:val="24"/>
        </w:rPr>
        <w:tab/>
        <w:t>Zabezpieczenie dotyczące roszczeń z tytułu rękojmi za wady wynosi 30% wysokości zabezpieczenia i zostanie zwrócone wykonawcy w ciągu 15 dni po upływie okresu rękojmi, w momencie kiedy zamawiający stwierdzi brak wad lub ich usunięcie w terminie przez wykonawcę.</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10. Termin ważności zabezpieczenia, o którym mowa w pkt XVI.5 SIWZ nie może upłynąć wcześniej niż z upływem 30 dni od przekazania przez wykonawcę robót i przyjęcia ich przez zamawiającego.</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11. Termin ważności zabezpieczenia, o którym mowa w pkt XVI.9 SIWZ  nie może upłynąć wcześniej niż z upływem 15 dni od zakończenia okresu rękojmi.</w:t>
      </w:r>
    </w:p>
    <w:p w:rsidR="009A1608" w:rsidRDefault="009A1608">
      <w:pPr>
        <w:tabs>
          <w:tab w:val="left" w:pos="426"/>
        </w:tabs>
        <w:spacing w:after="0"/>
        <w:ind w:left="710" w:hanging="710"/>
        <w:jc w:val="both"/>
        <w:rPr>
          <w:rFonts w:ascii="Calibri" w:eastAsia="Calibri" w:hAnsi="Calibri" w:cs="Calibri"/>
          <w:sz w:val="24"/>
        </w:rPr>
      </w:pPr>
    </w:p>
    <w:p w:rsidR="009A1608" w:rsidRDefault="00C5798B">
      <w:pPr>
        <w:tabs>
          <w:tab w:val="left" w:pos="426"/>
        </w:tabs>
        <w:spacing w:after="0"/>
        <w:ind w:left="710" w:hanging="710"/>
        <w:jc w:val="both"/>
        <w:rPr>
          <w:rFonts w:ascii="Calibri" w:eastAsia="Calibri" w:hAnsi="Calibri" w:cs="Calibri"/>
          <w:b/>
          <w:sz w:val="24"/>
        </w:rPr>
      </w:pPr>
      <w:r>
        <w:rPr>
          <w:rFonts w:ascii="Calibri" w:eastAsia="Calibri" w:hAnsi="Calibri" w:cs="Calibri"/>
          <w:b/>
          <w:sz w:val="24"/>
        </w:rPr>
        <w:t xml:space="preserve"> XVII. Wzór umowy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b/>
          <w:sz w:val="24"/>
        </w:rPr>
        <w:t xml:space="preserve"> </w:t>
      </w:r>
      <w:r>
        <w:rPr>
          <w:rFonts w:ascii="Calibri" w:eastAsia="Calibri" w:hAnsi="Calibri" w:cs="Calibri"/>
          <w:b/>
          <w:sz w:val="24"/>
        </w:rPr>
        <w:tab/>
      </w:r>
    </w:p>
    <w:p w:rsidR="009A1608" w:rsidRDefault="00C5798B">
      <w:pPr>
        <w:tabs>
          <w:tab w:val="left" w:pos="426"/>
        </w:tabs>
        <w:spacing w:after="0"/>
        <w:ind w:left="426" w:hanging="426"/>
        <w:jc w:val="both"/>
        <w:rPr>
          <w:rFonts w:ascii="Calibri" w:eastAsia="Calibri" w:hAnsi="Calibri" w:cs="Calibri"/>
          <w:sz w:val="24"/>
        </w:rPr>
      </w:pPr>
      <w:r>
        <w:rPr>
          <w:rFonts w:ascii="Calibri" w:eastAsia="Calibri" w:hAnsi="Calibri" w:cs="Calibri"/>
          <w:sz w:val="24"/>
        </w:rPr>
        <w:tab/>
        <w:t>Zamawiający wymaga od wybranego wykonawcy zawarcia umowy wg wzoru stanowiącego załącznik do SIWZ.</w:t>
      </w:r>
      <w:r w:rsidR="001706C9">
        <w:rPr>
          <w:rFonts w:ascii="Calibri" w:eastAsia="Calibri" w:hAnsi="Calibri" w:cs="Calibri"/>
          <w:sz w:val="24"/>
        </w:rPr>
        <w:t xml:space="preserve"> Umowa zostanie zawarta pomiędzy Gminą Wyrzysk </w:t>
      </w:r>
      <w:r w:rsidR="001706C9">
        <w:rPr>
          <w:rFonts w:ascii="Calibri" w:eastAsia="Calibri" w:hAnsi="Calibri" w:cs="Calibri"/>
          <w:sz w:val="24"/>
        </w:rPr>
        <w:br/>
      </w:r>
      <w:r w:rsidR="001706C9">
        <w:rPr>
          <w:rFonts w:ascii="Calibri" w:eastAsia="Calibri" w:hAnsi="Calibri" w:cs="Calibri"/>
          <w:sz w:val="24"/>
        </w:rPr>
        <w:lastRenderedPageBreak/>
        <w:t xml:space="preserve">w imieniu której działa Kierownik Ośrodka Sportu i Rekreacji w Wyrzysku a wybranym wykonawcą. </w:t>
      </w:r>
    </w:p>
    <w:p w:rsidR="009A1608" w:rsidRDefault="009A1608">
      <w:pPr>
        <w:tabs>
          <w:tab w:val="left" w:pos="426"/>
        </w:tabs>
        <w:spacing w:after="0"/>
        <w:ind w:left="426" w:hanging="426"/>
        <w:jc w:val="both"/>
        <w:rPr>
          <w:rFonts w:ascii="Calibri" w:eastAsia="Calibri" w:hAnsi="Calibri" w:cs="Calibri"/>
          <w:sz w:val="24"/>
        </w:rPr>
      </w:pPr>
    </w:p>
    <w:p w:rsidR="009A1608" w:rsidRDefault="00C5798B">
      <w:pPr>
        <w:tabs>
          <w:tab w:val="left" w:pos="426"/>
        </w:tabs>
        <w:spacing w:after="0"/>
        <w:ind w:left="426" w:hanging="426"/>
        <w:jc w:val="both"/>
        <w:rPr>
          <w:rFonts w:ascii="Calibri" w:eastAsia="Calibri" w:hAnsi="Calibri" w:cs="Calibri"/>
          <w:b/>
          <w:sz w:val="24"/>
        </w:rPr>
      </w:pPr>
      <w:r>
        <w:rPr>
          <w:rFonts w:ascii="Calibri" w:eastAsia="Calibri" w:hAnsi="Calibri" w:cs="Calibri"/>
          <w:b/>
          <w:sz w:val="24"/>
        </w:rPr>
        <w:t>XVIII. Pouczenie o środkach ochrony prawnej</w:t>
      </w:r>
    </w:p>
    <w:p w:rsidR="009A1608" w:rsidRDefault="009A1608">
      <w:pPr>
        <w:tabs>
          <w:tab w:val="left" w:pos="426"/>
        </w:tabs>
        <w:spacing w:after="0"/>
        <w:ind w:left="426" w:hanging="426"/>
        <w:jc w:val="both"/>
        <w:rPr>
          <w:rFonts w:ascii="Calibri" w:eastAsia="Calibri" w:hAnsi="Calibri" w:cs="Calibri"/>
          <w:b/>
          <w:sz w:val="24"/>
        </w:rPr>
      </w:pP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1.</w:t>
      </w:r>
      <w:r>
        <w:rPr>
          <w:rFonts w:ascii="Calibri" w:eastAsia="Calibri" w:hAnsi="Calibri" w:cs="Calibri"/>
          <w:sz w:val="24"/>
        </w:rPr>
        <w:tab/>
        <w:t>Środki ochrony prawnej określone w Dziale VI ustawy przysługują wykonawcy a także innemu podmiotowi, jeżeli ma lub miał interes w uzyskaniu danego zamówienia oraz poniósł lub może ponieść szkodę w wyniku naruszenia przez zamawiającego przepisów ustawy.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2. Środki ochrony prawnej wobec ogłoszenia o zamówieniu oraz SIWZ przysługują również organizacjom wpisanym na listę, o której mowa w art. 154 pkt 5 ustawy.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b/>
          <w:sz w:val="24"/>
        </w:rPr>
        <w:tab/>
      </w:r>
      <w:r>
        <w:rPr>
          <w:rFonts w:ascii="Calibri" w:eastAsia="Calibri" w:hAnsi="Calibri" w:cs="Calibri"/>
          <w:sz w:val="24"/>
        </w:rPr>
        <w:t>3.</w:t>
      </w:r>
      <w:r>
        <w:rPr>
          <w:rFonts w:ascii="Calibri" w:eastAsia="Calibri" w:hAnsi="Calibri" w:cs="Calibri"/>
          <w:sz w:val="24"/>
        </w:rPr>
        <w:tab/>
        <w:t>Środkami ochrony prawnej są:</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 xml:space="preserve">     - odwołanie zgodnie z art. 180 ustawy,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 xml:space="preserve">     - skarga do sądu, zgodnie z art. 198a ustawy.</w:t>
      </w:r>
    </w:p>
    <w:p w:rsidR="009A1608" w:rsidRDefault="009A1608">
      <w:pPr>
        <w:tabs>
          <w:tab w:val="left" w:pos="426"/>
        </w:tabs>
        <w:spacing w:after="0"/>
        <w:ind w:left="710" w:hanging="710"/>
        <w:jc w:val="both"/>
        <w:rPr>
          <w:rFonts w:ascii="Calibri" w:eastAsia="Calibri" w:hAnsi="Calibri" w:cs="Calibri"/>
          <w:sz w:val="24"/>
        </w:rPr>
      </w:pPr>
    </w:p>
    <w:p w:rsidR="009A1608" w:rsidRDefault="00C5798B">
      <w:pPr>
        <w:tabs>
          <w:tab w:val="left" w:pos="426"/>
        </w:tabs>
        <w:spacing w:after="0"/>
        <w:ind w:left="710" w:hanging="710"/>
        <w:jc w:val="both"/>
        <w:rPr>
          <w:rFonts w:ascii="Calibri" w:eastAsia="Calibri" w:hAnsi="Calibri" w:cs="Calibri"/>
          <w:b/>
          <w:sz w:val="24"/>
        </w:rPr>
      </w:pPr>
      <w:r>
        <w:rPr>
          <w:rFonts w:ascii="Calibri" w:eastAsia="Calibri" w:hAnsi="Calibri" w:cs="Calibri"/>
          <w:b/>
          <w:sz w:val="24"/>
        </w:rPr>
        <w:t>XIX. Postanowienia końcowe</w:t>
      </w:r>
    </w:p>
    <w:p w:rsidR="009A1608" w:rsidRDefault="009A1608">
      <w:pPr>
        <w:tabs>
          <w:tab w:val="left" w:pos="426"/>
        </w:tabs>
        <w:spacing w:after="0"/>
        <w:ind w:left="710" w:hanging="710"/>
        <w:jc w:val="both"/>
        <w:rPr>
          <w:rFonts w:ascii="Calibri" w:eastAsia="Calibri" w:hAnsi="Calibri" w:cs="Calibri"/>
          <w:sz w:val="24"/>
        </w:rPr>
      </w:pP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1. Zamawiający nie dopuszcza składania ofert częściowych.</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2. Zamawiający nie przewiduje zawarcia umowy ramowej.</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3. Zamawiający nie przewiduje zamówień, o których mowa w art. 67 ust. 1 pkt 6 ustawy.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4. Zamawiający nie dopuszcza składania ofert wariantowych.</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5. Zamawiający nie przewiduje aukcji elektronicznej.</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6. Zamawiający przewiduje możliwość dokonywania istotnych zmian postanowień zawartej umowy, także w stosunku do treści oferty, na podstawie której dokonano wyboru wykonawcy, w zakresie i na warunkach określonych we wzorze umowy.</w:t>
      </w:r>
    </w:p>
    <w:p w:rsidR="009A1608" w:rsidRDefault="00C5798B">
      <w:pPr>
        <w:tabs>
          <w:tab w:val="left" w:pos="426"/>
        </w:tabs>
        <w:spacing w:after="0"/>
        <w:ind w:left="710" w:hanging="710"/>
        <w:jc w:val="both"/>
        <w:rPr>
          <w:rFonts w:ascii="Calibri" w:eastAsia="Calibri" w:hAnsi="Calibri" w:cs="Calibri"/>
          <w:sz w:val="24"/>
        </w:rPr>
      </w:pPr>
      <w:r>
        <w:rPr>
          <w:rFonts w:ascii="Calibri" w:eastAsia="Calibri" w:hAnsi="Calibri" w:cs="Calibri"/>
          <w:sz w:val="24"/>
        </w:rPr>
        <w:tab/>
        <w:t>7. Podwykonawcy:</w:t>
      </w:r>
    </w:p>
    <w:p w:rsidR="009A1608" w:rsidRDefault="00C5798B">
      <w:pPr>
        <w:tabs>
          <w:tab w:val="left" w:pos="426"/>
        </w:tabs>
        <w:spacing w:after="0"/>
        <w:ind w:left="994" w:hanging="994"/>
        <w:jc w:val="both"/>
        <w:rPr>
          <w:rFonts w:ascii="Calibri" w:eastAsia="Calibri" w:hAnsi="Calibri" w:cs="Calibri"/>
          <w:sz w:val="24"/>
        </w:rPr>
      </w:pPr>
      <w:r>
        <w:rPr>
          <w:rFonts w:ascii="Calibri" w:eastAsia="Calibri" w:hAnsi="Calibri" w:cs="Calibri"/>
          <w:sz w:val="24"/>
        </w:rPr>
        <w:tab/>
        <w:t xml:space="preserve">    1) wykonawca może powierzyć wykonanie części zamówienia podwykonawcy lub podwykonawcom</w:t>
      </w:r>
    </w:p>
    <w:p w:rsidR="009A1608" w:rsidRDefault="00C5798B">
      <w:pPr>
        <w:tabs>
          <w:tab w:val="left" w:pos="426"/>
        </w:tabs>
        <w:spacing w:after="0"/>
        <w:ind w:left="994" w:hanging="994"/>
        <w:jc w:val="both"/>
        <w:rPr>
          <w:rFonts w:ascii="Calibri" w:eastAsia="Calibri" w:hAnsi="Calibri" w:cs="Calibri"/>
          <w:sz w:val="24"/>
        </w:rPr>
      </w:pPr>
      <w:r>
        <w:rPr>
          <w:rFonts w:ascii="Calibri" w:eastAsia="Calibri" w:hAnsi="Calibri" w:cs="Calibri"/>
          <w:sz w:val="24"/>
        </w:rPr>
        <w:tab/>
        <w:t xml:space="preserve">    2) zamawiający żąda od wykonawcy wskazania tych części zamówienia, których wykonanie zamierza powierzyć podwykonawcom</w:t>
      </w:r>
      <w:r>
        <w:rPr>
          <w:rFonts w:ascii="Calibri" w:eastAsia="Calibri" w:hAnsi="Calibri" w:cs="Calibri"/>
          <w:b/>
          <w:sz w:val="24"/>
        </w:rPr>
        <w:t xml:space="preserve"> </w:t>
      </w:r>
      <w:r>
        <w:rPr>
          <w:rFonts w:ascii="Calibri" w:eastAsia="Calibri" w:hAnsi="Calibri" w:cs="Calibri"/>
          <w:sz w:val="24"/>
        </w:rPr>
        <w:t>oraz podania firm podwykonawców, w umowie zostanie określony zakres robót, które wykonawca będzie wykonywał sam lub za pomocą podwykonawców</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3) zamawiający żąda, aby wykonawca przed przystąpieniem do wykonania zamówienia, podał nazwy lub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lastRenderedPageBreak/>
        <w:tab/>
        <w:t xml:space="preserve">    4) zamawiający dopuszcza  zmianę lub rezygnację z podwykonawcy; jeżeli zmiana lub rezygnacja z podwykonawcy dotyczy podmiotu, na którego zasoby powoływał się wykonawca, na zasadach określonych w art. 22a ust. 1 ustawy, w celu wykazania spełnienia warunków udziału w postępowaniu lub kryteriów selekcji, wówczas wykonawca jest zobowiązany wykazać zamawiającemu, że proponowany inny podwykonawca lub wykonawca samodzielnie spełnia je w stopniu nie mniejszym niż podwykonawca, na którego zasoby wykonawca powoływał sie w trakcie postępowania o udzielenie zamówienia</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5)  jeżeli powierzenie podwykonawcy wykonania części zamówienia na roboty budowlane lub usługi następuje w trakcie jego realizacji, wykonawca na żądanie zamawiającego przedstawia oświadczenie, o którym mowa w art. 25a ust. 1 ustawy, oświadczenia lub dokumenty potwierdzające brak podstaw wykluczenia wobec tego podwykonawcy</w:t>
      </w:r>
    </w:p>
    <w:p w:rsidR="009A1608" w:rsidRDefault="009A1608">
      <w:pPr>
        <w:tabs>
          <w:tab w:val="left" w:pos="426"/>
          <w:tab w:val="left" w:pos="710"/>
        </w:tabs>
        <w:spacing w:after="0"/>
        <w:ind w:left="994" w:hanging="994"/>
        <w:jc w:val="both"/>
        <w:rPr>
          <w:rFonts w:ascii="Calibri" w:eastAsia="Calibri" w:hAnsi="Calibri" w:cs="Calibri"/>
          <w:sz w:val="24"/>
        </w:rPr>
      </w:pP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6)  jeżeli zamawiający stwierdzi, że wobec danego podwykonawcy zachodzą przesłanki wykluczenia, wykonawca zobowiązany jest zastąpić tego podwykonawcę lub zrezygnować z powierzenia wykonania części zamówienia podwykonawcy</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7)  zapisy </w:t>
      </w:r>
      <w:proofErr w:type="spellStart"/>
      <w:r>
        <w:rPr>
          <w:rFonts w:ascii="Calibri" w:eastAsia="Calibri" w:hAnsi="Calibri" w:cs="Calibri"/>
          <w:sz w:val="24"/>
        </w:rPr>
        <w:t>ppkt</w:t>
      </w:r>
      <w:proofErr w:type="spellEnd"/>
      <w:r>
        <w:rPr>
          <w:rFonts w:ascii="Calibri" w:eastAsia="Calibri" w:hAnsi="Calibri" w:cs="Calibri"/>
          <w:sz w:val="24"/>
        </w:rPr>
        <w:t xml:space="preserve"> 5) i 6) stosuje się wobec dalszych podwykonawców</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8) powierzenie wykonania części zamówienia podwykonawcom nie zwalnia wykonawcy z odpowiedzialności za należyte wykonanie całego zamówienia</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9) wykonawca, podwykonawca lub dalszy podwykonawca zamówienia zamierzający zawrzeć umowę o podwykonawstwo, której przedmiotem są roboty budowlane lub dokonać jej zmiany (w formie aneksu) jest zobowiązany, w trakcie realizacji zamówienia publicznego na roboty budowlane do przedłożenia zamawiającemu projektu tej umowy lub jej zmiany, przy czym podwykonawca lub dalszy podwykonawca jest zobowiązany za każdym razem dołączyć zgodę wykonawcy na zawarcie umowy o podwykonawstwo lub dokonanie jej zmiany o treści zgodnej z projektem umowy lub aneksu do umowy</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10)  termin zapłaty wynagrodzenia podwykonawcy lub dalszemu podwykonawcy przewidziany w umowie o podwykonawstwo powinien być określony jako " do 30 dni" od dnia doręczenia faktury lub rachunku, potwierdzającego wykonanie zleconej podwykonawcy lub dalszemu podwykonawcy dostawy, usługi lub roboty budowlanej</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11)  wykonawca, podwykonawca lub dalszy podwykonawca zamówienia na roboty budowlane jest zobowiązany do przedłożenia zamawiającemu poświadczonej za zgodność z oryginałem kopii zawartej umowy o podwykonawstwo, której przedmiotem są roboty budowlane oraz wszystkich zmian tej umowy w terminie 7 dni od dnia zawarcia</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12)  wykonawca, podwykonawca lub dalszy podwykonawca zamówienia na roboty budowlane jest zobowiązany do przedłożenia zamawiającemu poświadczonej za zgodność z oryginałem kopii zawartej umowy o podwykonawstwo, której </w:t>
      </w:r>
      <w:r>
        <w:rPr>
          <w:rFonts w:ascii="Calibri" w:eastAsia="Calibri" w:hAnsi="Calibri" w:cs="Calibri"/>
          <w:sz w:val="24"/>
        </w:rPr>
        <w:lastRenderedPageBreak/>
        <w:t xml:space="preserve">przedmiotem są dostawy lub usługi oraz wszystkich zmian tej umowy w terminie 7 dni od dnia jej zawarci, z wyłączeniem umów o podwykonawstwo o wartości mniejszej niż 0,5% wartości umowy w sprawie zamówienia publicznego, wyłączenie to nie dotyczy umów o podwykonawstwo o wartości większej niż </w:t>
      </w:r>
      <w:r>
        <w:rPr>
          <w:rFonts w:ascii="Calibri" w:eastAsia="Calibri" w:hAnsi="Calibri" w:cs="Calibri"/>
          <w:sz w:val="24"/>
        </w:rPr>
        <w:br/>
        <w:t>50 000 zł brutto</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 xml:space="preserve">  13) termin i warunki zapłaty wynagrodzenia należnego podwykonawcy lub dalszemu podwykonawcy muszą być zgodne z warunkami przyjętymi w umowie wykonawcy z zamawiającym.</w:t>
      </w:r>
    </w:p>
    <w:p w:rsidR="009A1608" w:rsidRDefault="009A1608">
      <w:pPr>
        <w:tabs>
          <w:tab w:val="left" w:pos="426"/>
          <w:tab w:val="left" w:pos="710"/>
        </w:tabs>
        <w:spacing w:after="0"/>
        <w:ind w:left="994" w:hanging="994"/>
        <w:jc w:val="both"/>
        <w:rPr>
          <w:rFonts w:ascii="Calibri" w:eastAsia="Calibri" w:hAnsi="Calibri" w:cs="Calibri"/>
          <w:sz w:val="24"/>
        </w:rPr>
      </w:pPr>
    </w:p>
    <w:p w:rsidR="009A1608" w:rsidRDefault="009A1608">
      <w:pPr>
        <w:tabs>
          <w:tab w:val="left" w:pos="426"/>
          <w:tab w:val="left" w:pos="710"/>
        </w:tabs>
        <w:spacing w:after="0"/>
        <w:ind w:left="994" w:hanging="994"/>
        <w:jc w:val="both"/>
        <w:rPr>
          <w:rFonts w:ascii="Calibri" w:eastAsia="Calibri" w:hAnsi="Calibri" w:cs="Calibri"/>
          <w:sz w:val="24"/>
        </w:rPr>
      </w:pPr>
    </w:p>
    <w:p w:rsidR="009A1608" w:rsidRDefault="009A1608">
      <w:pPr>
        <w:tabs>
          <w:tab w:val="left" w:pos="426"/>
          <w:tab w:val="left" w:pos="710"/>
        </w:tabs>
        <w:spacing w:after="0"/>
        <w:ind w:left="994" w:hanging="994"/>
        <w:jc w:val="both"/>
        <w:rPr>
          <w:rFonts w:ascii="Calibri" w:eastAsia="Calibri" w:hAnsi="Calibri" w:cs="Calibri"/>
          <w:sz w:val="24"/>
        </w:rPr>
      </w:pPr>
    </w:p>
    <w:p w:rsidR="009A1608" w:rsidRDefault="009A1608">
      <w:pPr>
        <w:tabs>
          <w:tab w:val="left" w:pos="426"/>
          <w:tab w:val="left" w:pos="710"/>
        </w:tabs>
        <w:spacing w:after="0"/>
        <w:ind w:left="994" w:hanging="994"/>
        <w:jc w:val="both"/>
        <w:rPr>
          <w:rFonts w:ascii="Calibri" w:eastAsia="Calibri" w:hAnsi="Calibri" w:cs="Calibri"/>
          <w:sz w:val="24"/>
        </w:rPr>
      </w:pPr>
    </w:p>
    <w:p w:rsidR="009A1608" w:rsidRDefault="009A1608">
      <w:pPr>
        <w:tabs>
          <w:tab w:val="left" w:pos="426"/>
          <w:tab w:val="left" w:pos="710"/>
        </w:tabs>
        <w:spacing w:after="0"/>
        <w:ind w:left="994" w:hanging="994"/>
        <w:jc w:val="both"/>
        <w:rPr>
          <w:rFonts w:ascii="Calibri" w:eastAsia="Calibri" w:hAnsi="Calibri" w:cs="Calibri"/>
          <w:sz w:val="24"/>
        </w:rPr>
      </w:pPr>
    </w:p>
    <w:p w:rsidR="009A1608" w:rsidRDefault="00C5798B">
      <w:pPr>
        <w:tabs>
          <w:tab w:val="left" w:pos="426"/>
          <w:tab w:val="left" w:pos="710"/>
        </w:tabs>
        <w:spacing w:after="0"/>
        <w:ind w:left="994" w:hanging="994"/>
        <w:jc w:val="both"/>
        <w:rPr>
          <w:rFonts w:ascii="Calibri" w:eastAsia="Calibri" w:hAnsi="Calibri" w:cs="Calibri"/>
          <w:b/>
          <w:sz w:val="24"/>
        </w:rPr>
      </w:pPr>
      <w:r>
        <w:rPr>
          <w:rFonts w:ascii="Calibri" w:eastAsia="Calibri" w:hAnsi="Calibri" w:cs="Calibri"/>
          <w:b/>
          <w:sz w:val="24"/>
        </w:rPr>
        <w:t>XX. Załączniki</w:t>
      </w: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Załącznik nr 1</w:t>
      </w:r>
      <w:r>
        <w:rPr>
          <w:rFonts w:ascii="Calibri" w:eastAsia="Calibri" w:hAnsi="Calibri" w:cs="Calibri"/>
          <w:sz w:val="24"/>
        </w:rPr>
        <w:tab/>
      </w:r>
      <w:r w:rsidR="00323F6A">
        <w:rPr>
          <w:rFonts w:ascii="Calibri" w:eastAsia="Calibri" w:hAnsi="Calibri" w:cs="Calibri"/>
          <w:sz w:val="24"/>
        </w:rPr>
        <w:t>Wzór umowy</w:t>
      </w:r>
    </w:p>
    <w:p w:rsidR="00323F6A" w:rsidRDefault="00C5798B" w:rsidP="00323F6A">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Załącznik nr 2</w:t>
      </w:r>
      <w:r>
        <w:rPr>
          <w:rFonts w:ascii="Calibri" w:eastAsia="Calibri" w:hAnsi="Calibri" w:cs="Calibri"/>
          <w:sz w:val="24"/>
        </w:rPr>
        <w:tab/>
      </w:r>
      <w:r w:rsidR="00323F6A">
        <w:rPr>
          <w:rFonts w:ascii="Calibri" w:eastAsia="Calibri" w:hAnsi="Calibri" w:cs="Calibri"/>
          <w:sz w:val="24"/>
        </w:rPr>
        <w:t>Wzór oferty</w:t>
      </w:r>
    </w:p>
    <w:p w:rsidR="00323F6A" w:rsidRDefault="00C5798B" w:rsidP="00323F6A">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Załącznik nr 3</w:t>
      </w:r>
      <w:r>
        <w:rPr>
          <w:rFonts w:ascii="Calibri" w:eastAsia="Calibri" w:hAnsi="Calibri" w:cs="Calibri"/>
          <w:sz w:val="24"/>
        </w:rPr>
        <w:tab/>
      </w:r>
      <w:r w:rsidR="00323F6A">
        <w:rPr>
          <w:rFonts w:ascii="Calibri" w:eastAsia="Calibri" w:hAnsi="Calibri" w:cs="Calibri"/>
          <w:sz w:val="24"/>
        </w:rPr>
        <w:t xml:space="preserve">Wzór oświadczenia o niepodleganiu wykluczeniu oraz spełnieniu </w:t>
      </w:r>
      <w:r w:rsidR="00323F6A">
        <w:rPr>
          <w:rFonts w:ascii="Calibri" w:eastAsia="Calibri" w:hAnsi="Calibri" w:cs="Calibri"/>
          <w:sz w:val="24"/>
        </w:rPr>
        <w:tab/>
      </w:r>
      <w:r w:rsidR="00323F6A">
        <w:rPr>
          <w:rFonts w:ascii="Calibri" w:eastAsia="Calibri" w:hAnsi="Calibri" w:cs="Calibri"/>
          <w:sz w:val="24"/>
        </w:rPr>
        <w:tab/>
        <w:t xml:space="preserve">             warunków udziału w postępowaniu</w:t>
      </w:r>
    </w:p>
    <w:p w:rsidR="00323F6A" w:rsidRDefault="00C5798B" w:rsidP="00323F6A">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Załącznik nr 4</w:t>
      </w:r>
      <w:r>
        <w:rPr>
          <w:rFonts w:ascii="Calibri" w:eastAsia="Calibri" w:hAnsi="Calibri" w:cs="Calibri"/>
          <w:sz w:val="24"/>
        </w:rPr>
        <w:tab/>
      </w:r>
      <w:r w:rsidR="00323F6A">
        <w:rPr>
          <w:rFonts w:ascii="Calibri" w:eastAsia="Calibri" w:hAnsi="Calibri" w:cs="Calibri"/>
          <w:sz w:val="24"/>
        </w:rPr>
        <w:t>Wzór wykazu robót budowlanych</w:t>
      </w:r>
    </w:p>
    <w:p w:rsidR="00323F6A" w:rsidRDefault="00C5798B" w:rsidP="00323F6A">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Załącznik nr 5</w:t>
      </w:r>
      <w:r>
        <w:rPr>
          <w:rFonts w:ascii="Calibri" w:eastAsia="Calibri" w:hAnsi="Calibri" w:cs="Calibri"/>
          <w:sz w:val="24"/>
        </w:rPr>
        <w:tab/>
      </w:r>
      <w:r w:rsidR="00323F6A">
        <w:rPr>
          <w:rFonts w:ascii="Calibri" w:eastAsia="Calibri" w:hAnsi="Calibri" w:cs="Calibri"/>
          <w:sz w:val="24"/>
        </w:rPr>
        <w:t xml:space="preserve">Wzór oświadczenia o wielkości średniego rocznego zatrudnienia </w:t>
      </w:r>
      <w:r w:rsidR="00323F6A">
        <w:rPr>
          <w:rFonts w:ascii="Calibri" w:eastAsia="Calibri" w:hAnsi="Calibri" w:cs="Calibri"/>
          <w:sz w:val="24"/>
        </w:rPr>
        <w:tab/>
      </w:r>
      <w:r w:rsidR="00323F6A">
        <w:rPr>
          <w:rFonts w:ascii="Calibri" w:eastAsia="Calibri" w:hAnsi="Calibri" w:cs="Calibri"/>
          <w:sz w:val="24"/>
        </w:rPr>
        <w:tab/>
        <w:t xml:space="preserve">             u wykonawcy</w:t>
      </w:r>
    </w:p>
    <w:p w:rsidR="009A1608" w:rsidRDefault="00C5798B">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Załącznik nr 6</w:t>
      </w:r>
      <w:r>
        <w:rPr>
          <w:rFonts w:ascii="Calibri" w:eastAsia="Calibri" w:hAnsi="Calibri" w:cs="Calibri"/>
          <w:sz w:val="24"/>
        </w:rPr>
        <w:tab/>
      </w:r>
      <w:r w:rsidR="00323F6A">
        <w:rPr>
          <w:rFonts w:ascii="Calibri" w:eastAsia="Calibri" w:hAnsi="Calibri" w:cs="Calibri"/>
          <w:sz w:val="24"/>
        </w:rPr>
        <w:t>Wzór wykazu osób uczestniczących w zamówieniu</w:t>
      </w:r>
    </w:p>
    <w:p w:rsidR="00323F6A" w:rsidRDefault="00C5798B" w:rsidP="00323F6A">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Załącznik nr 7</w:t>
      </w:r>
      <w:r>
        <w:rPr>
          <w:rFonts w:ascii="Calibri" w:eastAsia="Calibri" w:hAnsi="Calibri" w:cs="Calibri"/>
          <w:sz w:val="24"/>
        </w:rPr>
        <w:tab/>
      </w:r>
      <w:r w:rsidR="00323F6A">
        <w:rPr>
          <w:rFonts w:ascii="Calibri" w:eastAsia="Calibri" w:hAnsi="Calibri" w:cs="Calibri"/>
          <w:sz w:val="24"/>
        </w:rPr>
        <w:t xml:space="preserve">Wzór oświadczenia o przynależności lub braku przynależności do </w:t>
      </w:r>
      <w:r w:rsidR="00323F6A">
        <w:rPr>
          <w:rFonts w:ascii="Calibri" w:eastAsia="Calibri" w:hAnsi="Calibri" w:cs="Calibri"/>
          <w:sz w:val="24"/>
        </w:rPr>
        <w:tab/>
      </w:r>
      <w:r w:rsidR="00323F6A">
        <w:rPr>
          <w:rFonts w:ascii="Calibri" w:eastAsia="Calibri" w:hAnsi="Calibri" w:cs="Calibri"/>
          <w:sz w:val="24"/>
        </w:rPr>
        <w:tab/>
        <w:t xml:space="preserve">              tej samej grupy kapitałowej</w:t>
      </w:r>
    </w:p>
    <w:p w:rsidR="00323F6A" w:rsidRDefault="00C5798B" w:rsidP="00323F6A">
      <w:pPr>
        <w:tabs>
          <w:tab w:val="left" w:pos="426"/>
          <w:tab w:val="left" w:pos="710"/>
        </w:tabs>
        <w:spacing w:after="0"/>
        <w:ind w:left="994" w:hanging="994"/>
        <w:jc w:val="both"/>
        <w:rPr>
          <w:rFonts w:ascii="Calibri" w:eastAsia="Calibri" w:hAnsi="Calibri" w:cs="Calibri"/>
          <w:sz w:val="24"/>
        </w:rPr>
      </w:pPr>
      <w:r>
        <w:rPr>
          <w:rFonts w:ascii="Calibri" w:eastAsia="Calibri" w:hAnsi="Calibri" w:cs="Calibri"/>
          <w:sz w:val="24"/>
        </w:rPr>
        <w:tab/>
        <w:t>Załącznik nr 8</w:t>
      </w:r>
      <w:r>
        <w:rPr>
          <w:rFonts w:ascii="Calibri" w:eastAsia="Calibri" w:hAnsi="Calibri" w:cs="Calibri"/>
          <w:sz w:val="24"/>
        </w:rPr>
        <w:tab/>
      </w:r>
      <w:r w:rsidR="00323F6A">
        <w:rPr>
          <w:rFonts w:ascii="Calibri" w:eastAsia="Calibri" w:hAnsi="Calibri" w:cs="Calibri"/>
          <w:sz w:val="24"/>
        </w:rPr>
        <w:t xml:space="preserve">Wzór zobowiązania innego podmiotu do oddania wykonawcy do </w:t>
      </w:r>
      <w:r w:rsidR="00323F6A">
        <w:rPr>
          <w:rFonts w:ascii="Calibri" w:eastAsia="Calibri" w:hAnsi="Calibri" w:cs="Calibri"/>
          <w:sz w:val="24"/>
        </w:rPr>
        <w:tab/>
      </w:r>
      <w:r w:rsidR="00323F6A">
        <w:rPr>
          <w:rFonts w:ascii="Calibri" w:eastAsia="Calibri" w:hAnsi="Calibri" w:cs="Calibri"/>
          <w:sz w:val="24"/>
        </w:rPr>
        <w:tab/>
        <w:t xml:space="preserve">            dyspozycji niezbędnych zasobów na potrzeby realizacji </w:t>
      </w:r>
      <w:r w:rsidR="00323F6A">
        <w:rPr>
          <w:rFonts w:ascii="Calibri" w:eastAsia="Calibri" w:hAnsi="Calibri" w:cs="Calibri"/>
          <w:sz w:val="24"/>
        </w:rPr>
        <w:tab/>
      </w:r>
      <w:r w:rsidR="00323F6A">
        <w:rPr>
          <w:rFonts w:ascii="Calibri" w:eastAsia="Calibri" w:hAnsi="Calibri" w:cs="Calibri"/>
          <w:sz w:val="24"/>
        </w:rPr>
        <w:tab/>
      </w:r>
      <w:r w:rsidR="00323F6A">
        <w:rPr>
          <w:rFonts w:ascii="Calibri" w:eastAsia="Calibri" w:hAnsi="Calibri" w:cs="Calibri"/>
          <w:sz w:val="24"/>
        </w:rPr>
        <w:tab/>
        <w:t xml:space="preserve">            zamówienia</w:t>
      </w: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9A1608" w:rsidRDefault="009A1608">
      <w:pPr>
        <w:tabs>
          <w:tab w:val="left" w:pos="426"/>
          <w:tab w:val="left" w:pos="710"/>
        </w:tabs>
        <w:spacing w:after="0"/>
        <w:ind w:left="994" w:hanging="994"/>
        <w:jc w:val="both"/>
        <w:rPr>
          <w:rFonts w:ascii="Calibri" w:eastAsia="Calibri" w:hAnsi="Calibri" w:cs="Calibri"/>
          <w:b/>
          <w:sz w:val="24"/>
        </w:rPr>
      </w:pPr>
    </w:p>
    <w:p w:rsidR="00F828B6" w:rsidRDefault="00F828B6">
      <w:pPr>
        <w:tabs>
          <w:tab w:val="left" w:pos="426"/>
          <w:tab w:val="left" w:pos="710"/>
        </w:tabs>
        <w:spacing w:after="0"/>
        <w:ind w:left="994" w:hanging="994"/>
        <w:jc w:val="both"/>
        <w:rPr>
          <w:rFonts w:ascii="Calibri" w:eastAsia="Calibri" w:hAnsi="Calibri" w:cs="Calibri"/>
          <w:b/>
          <w:sz w:val="24"/>
        </w:rPr>
      </w:pPr>
    </w:p>
    <w:p w:rsidR="00F828B6" w:rsidRDefault="00F828B6">
      <w:pPr>
        <w:tabs>
          <w:tab w:val="left" w:pos="426"/>
          <w:tab w:val="left" w:pos="710"/>
        </w:tabs>
        <w:spacing w:after="0"/>
        <w:ind w:left="994" w:hanging="994"/>
        <w:jc w:val="both"/>
        <w:rPr>
          <w:rFonts w:ascii="Calibri" w:eastAsia="Calibri" w:hAnsi="Calibri" w:cs="Calibri"/>
          <w:b/>
          <w:sz w:val="24"/>
        </w:rPr>
      </w:pPr>
    </w:p>
    <w:p w:rsidR="00357474" w:rsidRPr="00357474" w:rsidRDefault="00357474" w:rsidP="00357474">
      <w:pPr>
        <w:pBdr>
          <w:bottom w:val="single" w:sz="6" w:space="1" w:color="auto"/>
        </w:pBdr>
        <w:spacing w:after="0" w:line="240" w:lineRule="auto"/>
        <w:jc w:val="center"/>
        <w:rPr>
          <w:rFonts w:ascii="Arial" w:eastAsia="Times New Roman" w:hAnsi="Arial" w:cs="Arial"/>
          <w:vanish/>
          <w:sz w:val="16"/>
          <w:szCs w:val="16"/>
        </w:rPr>
      </w:pPr>
      <w:r w:rsidRPr="00357474">
        <w:rPr>
          <w:rFonts w:ascii="Arial" w:eastAsia="Times New Roman" w:hAnsi="Arial" w:cs="Arial"/>
          <w:vanish/>
          <w:sz w:val="16"/>
          <w:szCs w:val="16"/>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357474" w:rsidRPr="00357474" w:rsidTr="00292CFC">
        <w:trPr>
          <w:tblCellSpacing w:w="0" w:type="dxa"/>
        </w:trPr>
        <w:tc>
          <w:tcPr>
            <w:tcW w:w="0" w:type="auto"/>
            <w:vAlign w:val="center"/>
          </w:tcPr>
          <w:p w:rsidR="00357474" w:rsidRPr="00357474" w:rsidRDefault="00357474" w:rsidP="00357474">
            <w:pPr>
              <w:spacing w:after="240" w:line="240" w:lineRule="auto"/>
              <w:rPr>
                <w:rFonts w:ascii="Times New Roman" w:eastAsia="Times New Roman" w:hAnsi="Times New Roman" w:cs="Times New Roman"/>
                <w:sz w:val="24"/>
                <w:szCs w:val="24"/>
              </w:rPr>
            </w:pPr>
            <w:bookmarkStart w:id="0" w:name="_GoBack"/>
            <w:bookmarkEnd w:id="0"/>
          </w:p>
        </w:tc>
        <w:tc>
          <w:tcPr>
            <w:tcW w:w="900" w:type="dxa"/>
            <w:noWrap/>
            <w:tcMar>
              <w:top w:w="0" w:type="dxa"/>
              <w:left w:w="0" w:type="dxa"/>
              <w:bottom w:w="0" w:type="dxa"/>
              <w:right w:w="75" w:type="dxa"/>
            </w:tcMar>
          </w:tcPr>
          <w:p w:rsidR="00357474" w:rsidRPr="00357474" w:rsidRDefault="00357474" w:rsidP="00357474">
            <w:pPr>
              <w:spacing w:after="0" w:line="240" w:lineRule="auto"/>
              <w:jc w:val="right"/>
              <w:rPr>
                <w:rFonts w:ascii="Times New Roman" w:eastAsia="Times New Roman" w:hAnsi="Times New Roman" w:cs="Times New Roman"/>
                <w:sz w:val="24"/>
                <w:szCs w:val="24"/>
              </w:rPr>
            </w:pPr>
          </w:p>
        </w:tc>
      </w:tr>
    </w:tbl>
    <w:p w:rsidR="00357474" w:rsidRPr="00357474" w:rsidRDefault="00357474" w:rsidP="00357474">
      <w:pPr>
        <w:pBdr>
          <w:top w:val="single" w:sz="6" w:space="1" w:color="auto"/>
        </w:pBdr>
        <w:spacing w:after="0" w:line="240" w:lineRule="auto"/>
        <w:jc w:val="center"/>
        <w:rPr>
          <w:rFonts w:ascii="Arial" w:eastAsia="Times New Roman" w:hAnsi="Arial" w:cs="Arial"/>
          <w:vanish/>
          <w:sz w:val="16"/>
          <w:szCs w:val="16"/>
        </w:rPr>
      </w:pPr>
      <w:r w:rsidRPr="00357474">
        <w:rPr>
          <w:rFonts w:ascii="Arial" w:eastAsia="Times New Roman" w:hAnsi="Arial" w:cs="Arial"/>
          <w:vanish/>
          <w:sz w:val="16"/>
          <w:szCs w:val="16"/>
        </w:rPr>
        <w:t>Dół formularza</w:t>
      </w:r>
    </w:p>
    <w:p w:rsidR="00F828B6" w:rsidRDefault="00F828B6">
      <w:pPr>
        <w:tabs>
          <w:tab w:val="left" w:pos="426"/>
          <w:tab w:val="left" w:pos="710"/>
        </w:tabs>
        <w:spacing w:after="0"/>
        <w:ind w:left="994" w:hanging="994"/>
        <w:jc w:val="both"/>
        <w:rPr>
          <w:rFonts w:ascii="Calibri" w:eastAsia="Calibri" w:hAnsi="Calibri" w:cs="Calibri"/>
          <w:b/>
          <w:sz w:val="24"/>
        </w:rPr>
      </w:pPr>
    </w:p>
    <w:sectPr w:rsidR="00F828B6" w:rsidSect="00C87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4"/>
    <w:multiLevelType w:val="multilevel"/>
    <w:tmpl w:val="3C588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610D7"/>
    <w:multiLevelType w:val="multilevel"/>
    <w:tmpl w:val="8AF67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E1FA6"/>
    <w:multiLevelType w:val="multilevel"/>
    <w:tmpl w:val="99828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D0E18"/>
    <w:multiLevelType w:val="hybridMultilevel"/>
    <w:tmpl w:val="A5C0283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AF1DFD"/>
    <w:multiLevelType w:val="singleLevel"/>
    <w:tmpl w:val="77B842B2"/>
    <w:lvl w:ilvl="0">
      <w:start w:val="1"/>
      <w:numFmt w:val="decimal"/>
      <w:lvlText w:val="%1."/>
      <w:legacy w:legacy="1" w:legacySpace="0" w:legacyIndent="375"/>
      <w:lvlJc w:val="left"/>
      <w:pPr>
        <w:ind w:left="375" w:hanging="375"/>
      </w:pPr>
    </w:lvl>
  </w:abstractNum>
  <w:abstractNum w:abstractNumId="5">
    <w:nsid w:val="0C8F7197"/>
    <w:multiLevelType w:val="multilevel"/>
    <w:tmpl w:val="FAB20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4E1658"/>
    <w:multiLevelType w:val="multilevel"/>
    <w:tmpl w:val="E8D84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C338D9"/>
    <w:multiLevelType w:val="multilevel"/>
    <w:tmpl w:val="2AB48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C72E54"/>
    <w:multiLevelType w:val="multilevel"/>
    <w:tmpl w:val="1450B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FA33BA"/>
    <w:multiLevelType w:val="singleLevel"/>
    <w:tmpl w:val="09847196"/>
    <w:lvl w:ilvl="0">
      <w:start w:val="1"/>
      <w:numFmt w:val="decimal"/>
      <w:lvlText w:val="%1."/>
      <w:legacy w:legacy="1" w:legacySpace="120" w:legacyIndent="360"/>
      <w:lvlJc w:val="left"/>
      <w:pPr>
        <w:ind w:left="360" w:hanging="360"/>
      </w:pPr>
    </w:lvl>
  </w:abstractNum>
  <w:abstractNum w:abstractNumId="1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1">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4">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5">
    <w:nsid w:val="2EFC457E"/>
    <w:multiLevelType w:val="singleLevel"/>
    <w:tmpl w:val="0415000F"/>
    <w:lvl w:ilvl="0">
      <w:start w:val="1"/>
      <w:numFmt w:val="decimal"/>
      <w:lvlText w:val="%1."/>
      <w:lvlJc w:val="left"/>
      <w:pPr>
        <w:tabs>
          <w:tab w:val="num" w:pos="360"/>
        </w:tabs>
        <w:ind w:left="360" w:hanging="360"/>
      </w:pPr>
    </w:lvl>
  </w:abstractNum>
  <w:abstractNum w:abstractNumId="16">
    <w:nsid w:val="35DA30AA"/>
    <w:multiLevelType w:val="multilevel"/>
    <w:tmpl w:val="613241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CF2075"/>
    <w:multiLevelType w:val="multilevel"/>
    <w:tmpl w:val="B1303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A1976"/>
    <w:multiLevelType w:val="singleLevel"/>
    <w:tmpl w:val="09847196"/>
    <w:lvl w:ilvl="0">
      <w:start w:val="1"/>
      <w:numFmt w:val="decimal"/>
      <w:lvlText w:val="%1."/>
      <w:legacy w:legacy="1" w:legacySpace="0" w:legacyIndent="283"/>
      <w:lvlJc w:val="left"/>
      <w:pPr>
        <w:ind w:left="283" w:hanging="283"/>
      </w:pPr>
    </w:lvl>
  </w:abstractNum>
  <w:abstractNum w:abstractNumId="19">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4702520"/>
    <w:multiLevelType w:val="multilevel"/>
    <w:tmpl w:val="E2929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AAD694A"/>
    <w:multiLevelType w:val="multilevel"/>
    <w:tmpl w:val="F4C26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9A5FC0"/>
    <w:multiLevelType w:val="singleLevel"/>
    <w:tmpl w:val="0CB6F86E"/>
    <w:lvl w:ilvl="0">
      <w:start w:val="3"/>
      <w:numFmt w:val="decimal"/>
      <w:lvlText w:val="%1."/>
      <w:legacy w:legacy="1" w:legacySpace="0" w:legacyIndent="360"/>
      <w:lvlJc w:val="left"/>
      <w:pPr>
        <w:ind w:left="360" w:hanging="360"/>
      </w:pPr>
    </w:lvl>
  </w:abstractNum>
  <w:abstractNum w:abstractNumId="26">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27">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28">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B0D1D20"/>
    <w:multiLevelType w:val="multilevel"/>
    <w:tmpl w:val="38CEA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32">
    <w:nsid w:val="72CC465A"/>
    <w:multiLevelType w:val="singleLevel"/>
    <w:tmpl w:val="4CA81DA6"/>
    <w:lvl w:ilvl="0">
      <w:start w:val="2"/>
      <w:numFmt w:val="decimal"/>
      <w:lvlText w:val="%1."/>
      <w:legacy w:legacy="1" w:legacySpace="0" w:legacyIndent="283"/>
      <w:lvlJc w:val="left"/>
      <w:pPr>
        <w:ind w:left="283" w:hanging="283"/>
      </w:pPr>
    </w:lvl>
  </w:abstractNum>
  <w:abstractNum w:abstractNumId="33">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34">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29"/>
  </w:num>
  <w:num w:numId="2">
    <w:abstractNumId w:val="1"/>
  </w:num>
  <w:num w:numId="3">
    <w:abstractNumId w:val="5"/>
  </w:num>
  <w:num w:numId="4">
    <w:abstractNumId w:val="7"/>
  </w:num>
  <w:num w:numId="5">
    <w:abstractNumId w:val="8"/>
  </w:num>
  <w:num w:numId="6">
    <w:abstractNumId w:val="6"/>
  </w:num>
  <w:num w:numId="7">
    <w:abstractNumId w:val="21"/>
  </w:num>
  <w:num w:numId="8">
    <w:abstractNumId w:val="0"/>
  </w:num>
  <w:num w:numId="9">
    <w:abstractNumId w:val="2"/>
  </w:num>
  <w:num w:numId="10">
    <w:abstractNumId w:val="16"/>
  </w:num>
  <w:num w:numId="11">
    <w:abstractNumId w:val="17"/>
  </w:num>
  <w:num w:numId="12">
    <w:abstractNumId w:val="24"/>
  </w:num>
  <w:num w:numId="13">
    <w:abstractNumId w:val="19"/>
  </w:num>
  <w:num w:numId="14">
    <w:abstractNumId w:val="20"/>
  </w:num>
  <w:num w:numId="15">
    <w:abstractNumId w:val="30"/>
  </w:num>
  <w:num w:numId="16">
    <w:abstractNumId w:val="23"/>
  </w:num>
  <w:num w:numId="17">
    <w:abstractNumId w:val="15"/>
    <w:lvlOverride w:ilvl="0">
      <w:startOverride w:val="1"/>
    </w:lvlOverride>
  </w:num>
  <w:num w:numId="18">
    <w:abstractNumId w:val="4"/>
    <w:lvlOverride w:ilvl="0">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2"/>
    <w:lvlOverride w:ilvl="0">
      <w:startOverride w:val="2"/>
    </w:lvlOverride>
  </w:num>
  <w:num w:numId="22">
    <w:abstractNumId w:val="18"/>
    <w:lvlOverride w:ilvl="0">
      <w:startOverride w:val="1"/>
    </w:lvlOverride>
  </w:num>
  <w:num w:numId="23">
    <w:abstractNumId w:val="28"/>
  </w:num>
  <w:num w:numId="24">
    <w:abstractNumId w:val="12"/>
  </w:num>
  <w:num w:numId="2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num>
  <w:num w:numId="27">
    <w:abstractNumId w:val="9"/>
    <w:lvlOverride w:ilvl="0">
      <w:startOverride w:val="1"/>
    </w:lvlOverride>
  </w:num>
  <w:num w:numId="28">
    <w:abstractNumId w:val="26"/>
    <w:lvlOverride w:ilvl="0">
      <w:startOverride w:val="1"/>
    </w:lvlOverride>
  </w:num>
  <w:num w:numId="29">
    <w:abstractNumId w:val="14"/>
    <w:lvlOverride w:ilvl="0">
      <w:startOverride w:val="1"/>
    </w:lvlOverride>
  </w:num>
  <w:num w:numId="30">
    <w:abstractNumId w:val="34"/>
    <w:lvlOverride w:ilvl="0">
      <w:startOverride w:val="2"/>
    </w:lvlOverride>
  </w:num>
  <w:num w:numId="31">
    <w:abstractNumId w:val="25"/>
    <w:lvlOverride w:ilvl="0">
      <w:startOverride w:val="3"/>
    </w:lvlOverride>
  </w:num>
  <w:num w:numId="32">
    <w:abstractNumId w:val="22"/>
  </w:num>
  <w:num w:numId="33">
    <w:abstractNumId w:val="10"/>
    <w:lvlOverride w:ilvl="0">
      <w:startOverride w:val="1"/>
    </w:lvlOverride>
  </w:num>
  <w:num w:numId="34">
    <w:abstractNumId w:val="13"/>
    <w:lvlOverride w:ilvl="0">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9A1608"/>
    <w:rsid w:val="000158B0"/>
    <w:rsid w:val="00075255"/>
    <w:rsid w:val="001706C9"/>
    <w:rsid w:val="00174543"/>
    <w:rsid w:val="001A7457"/>
    <w:rsid w:val="001C4064"/>
    <w:rsid w:val="00205542"/>
    <w:rsid w:val="00253662"/>
    <w:rsid w:val="00292CFC"/>
    <w:rsid w:val="002D5A4E"/>
    <w:rsid w:val="00323F6A"/>
    <w:rsid w:val="00357474"/>
    <w:rsid w:val="006C485E"/>
    <w:rsid w:val="007822DE"/>
    <w:rsid w:val="007C1938"/>
    <w:rsid w:val="00855ABA"/>
    <w:rsid w:val="00892F1A"/>
    <w:rsid w:val="008D26EF"/>
    <w:rsid w:val="008F31FA"/>
    <w:rsid w:val="009364E6"/>
    <w:rsid w:val="00971DD7"/>
    <w:rsid w:val="009A1608"/>
    <w:rsid w:val="00C47BE2"/>
    <w:rsid w:val="00C5798B"/>
    <w:rsid w:val="00C87CCB"/>
    <w:rsid w:val="00D64261"/>
    <w:rsid w:val="00D80D4C"/>
    <w:rsid w:val="00E57AB5"/>
    <w:rsid w:val="00EA54BA"/>
    <w:rsid w:val="00EE25E9"/>
    <w:rsid w:val="00F41F27"/>
    <w:rsid w:val="00F73DE5"/>
    <w:rsid w:val="00F828B6"/>
    <w:rsid w:val="00F84254"/>
    <w:rsid w:val="00FB5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7CCB"/>
  </w:style>
  <w:style w:type="paragraph" w:styleId="Nagwek1">
    <w:name w:val="heading 1"/>
    <w:basedOn w:val="Normalny"/>
    <w:next w:val="Normalny"/>
    <w:link w:val="Nagwek1Znak"/>
    <w:qFormat/>
    <w:rsid w:val="00C5798B"/>
    <w:pPr>
      <w:keepNext/>
      <w:spacing w:before="240" w:after="60" w:line="240" w:lineRule="auto"/>
      <w:outlineLvl w:val="0"/>
    </w:pPr>
    <w:rPr>
      <w:rFonts w:ascii="Arial" w:eastAsia="Times New Roman" w:hAnsi="Arial" w:cs="Times New Roman"/>
      <w:b/>
      <w:kern w:val="28"/>
      <w:sz w:val="28"/>
      <w:szCs w:val="20"/>
    </w:rPr>
  </w:style>
  <w:style w:type="paragraph" w:styleId="Nagwek2">
    <w:name w:val="heading 2"/>
    <w:basedOn w:val="Normalny"/>
    <w:next w:val="Normalny"/>
    <w:link w:val="Nagwek2Znak"/>
    <w:qFormat/>
    <w:rsid w:val="00C5798B"/>
    <w:pPr>
      <w:keepNext/>
      <w:spacing w:before="240" w:after="60" w:line="240" w:lineRule="auto"/>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798B"/>
    <w:rPr>
      <w:rFonts w:ascii="Arial" w:eastAsia="Times New Roman" w:hAnsi="Arial" w:cs="Times New Roman"/>
      <w:b/>
      <w:kern w:val="28"/>
      <w:sz w:val="28"/>
      <w:szCs w:val="20"/>
    </w:rPr>
  </w:style>
  <w:style w:type="character" w:customStyle="1" w:styleId="Nagwek2Znak">
    <w:name w:val="Nagłówek 2 Znak"/>
    <w:basedOn w:val="Domylnaczcionkaakapitu"/>
    <w:link w:val="Nagwek2"/>
    <w:rsid w:val="00C5798B"/>
    <w:rPr>
      <w:rFonts w:ascii="Arial" w:eastAsia="Times New Roman" w:hAnsi="Arial" w:cs="Arial"/>
      <w:b/>
      <w:bCs/>
      <w:i/>
      <w:iCs/>
      <w:sz w:val="28"/>
      <w:szCs w:val="28"/>
    </w:rPr>
  </w:style>
  <w:style w:type="paragraph" w:styleId="Tekstpodstawowywcity">
    <w:name w:val="Body Text Indent"/>
    <w:basedOn w:val="Normalny"/>
    <w:link w:val="TekstpodstawowywcityZnak"/>
    <w:rsid w:val="00C5798B"/>
    <w:pPr>
      <w:spacing w:after="0" w:line="360" w:lineRule="auto"/>
      <w:ind w:left="709" w:hanging="1"/>
      <w:jc w:val="both"/>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C5798B"/>
    <w:rPr>
      <w:rFonts w:ascii="Times New Roman" w:eastAsia="Times New Roman" w:hAnsi="Times New Roman" w:cs="Times New Roman"/>
      <w:sz w:val="24"/>
      <w:szCs w:val="20"/>
    </w:rPr>
  </w:style>
  <w:style w:type="paragraph" w:styleId="Tekstpodstawowy2">
    <w:name w:val="Body Text 2"/>
    <w:basedOn w:val="Normalny"/>
    <w:link w:val="Tekstpodstawowy2Znak"/>
    <w:rsid w:val="00C5798B"/>
    <w:pPr>
      <w:spacing w:after="0" w:line="360" w:lineRule="auto"/>
      <w:jc w:val="both"/>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C5798B"/>
    <w:rPr>
      <w:rFonts w:ascii="Arial" w:eastAsia="Times New Roman" w:hAnsi="Arial" w:cs="Times New Roman"/>
      <w:szCs w:val="20"/>
    </w:rPr>
  </w:style>
  <w:style w:type="paragraph" w:styleId="Tekstpodstawowy">
    <w:name w:val="Body Text"/>
    <w:basedOn w:val="Normalny"/>
    <w:link w:val="TekstpodstawowyZnak"/>
    <w:rsid w:val="00C5798B"/>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C5798B"/>
    <w:rPr>
      <w:rFonts w:ascii="Times New Roman" w:eastAsia="Times New Roman" w:hAnsi="Times New Roman" w:cs="Times New Roman"/>
      <w:sz w:val="24"/>
      <w:szCs w:val="20"/>
    </w:rPr>
  </w:style>
  <w:style w:type="paragraph" w:customStyle="1" w:styleId="Tekstpodstawowy21">
    <w:name w:val="Tekst podstawowy 21"/>
    <w:basedOn w:val="Normalny"/>
    <w:rsid w:val="00C5798B"/>
    <w:pPr>
      <w:widowControl w:val="0"/>
      <w:tabs>
        <w:tab w:val="left" w:pos="0"/>
      </w:tabs>
      <w:spacing w:after="0" w:line="264" w:lineRule="auto"/>
      <w:jc w:val="both"/>
    </w:pPr>
    <w:rPr>
      <w:rFonts w:ascii="Times New Roman" w:eastAsia="Times New Roman" w:hAnsi="Times New Roman" w:cs="Times New Roman"/>
      <w:b/>
      <w:szCs w:val="20"/>
    </w:rPr>
  </w:style>
  <w:style w:type="paragraph" w:styleId="Tekstpodstawowy3">
    <w:name w:val="Body Text 3"/>
    <w:basedOn w:val="Normalny"/>
    <w:link w:val="Tekstpodstawowy3Znak"/>
    <w:rsid w:val="00C5798B"/>
    <w:pPr>
      <w:spacing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C5798B"/>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D80D4C"/>
    <w:rPr>
      <w:color w:val="0000FF" w:themeColor="hyperlink"/>
      <w:u w:val="single"/>
    </w:rPr>
  </w:style>
  <w:style w:type="paragraph" w:styleId="Tekstdymka">
    <w:name w:val="Balloon Text"/>
    <w:basedOn w:val="Normalny"/>
    <w:link w:val="TekstdymkaZnak"/>
    <w:uiPriority w:val="99"/>
    <w:semiHidden/>
    <w:unhideWhenUsed/>
    <w:rsid w:val="00357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7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3343">
      <w:bodyDiv w:val="1"/>
      <w:marLeft w:val="0"/>
      <w:marRight w:val="0"/>
      <w:marTop w:val="0"/>
      <w:marBottom w:val="0"/>
      <w:divBdr>
        <w:top w:val="none" w:sz="0" w:space="0" w:color="auto"/>
        <w:left w:val="none" w:sz="0" w:space="0" w:color="auto"/>
        <w:bottom w:val="none" w:sz="0" w:space="0" w:color="auto"/>
        <w:right w:val="none" w:sz="0" w:space="0" w:color="auto"/>
      </w:divBdr>
      <w:divsChild>
        <w:div w:id="1527057674">
          <w:marLeft w:val="0"/>
          <w:marRight w:val="0"/>
          <w:marTop w:val="0"/>
          <w:marBottom w:val="0"/>
          <w:divBdr>
            <w:top w:val="none" w:sz="0" w:space="0" w:color="auto"/>
            <w:left w:val="none" w:sz="0" w:space="0" w:color="auto"/>
            <w:bottom w:val="none" w:sz="0" w:space="0" w:color="auto"/>
            <w:right w:val="none" w:sz="0" w:space="0" w:color="auto"/>
          </w:divBdr>
        </w:div>
        <w:div w:id="1420297211">
          <w:marLeft w:val="0"/>
          <w:marRight w:val="0"/>
          <w:marTop w:val="0"/>
          <w:marBottom w:val="0"/>
          <w:divBdr>
            <w:top w:val="none" w:sz="0" w:space="0" w:color="auto"/>
            <w:left w:val="none" w:sz="0" w:space="0" w:color="auto"/>
            <w:bottom w:val="none" w:sz="0" w:space="0" w:color="auto"/>
            <w:right w:val="none" w:sz="0" w:space="0" w:color="auto"/>
          </w:divBdr>
        </w:div>
        <w:div w:id="1136332912">
          <w:marLeft w:val="0"/>
          <w:marRight w:val="0"/>
          <w:marTop w:val="0"/>
          <w:marBottom w:val="0"/>
          <w:divBdr>
            <w:top w:val="none" w:sz="0" w:space="0" w:color="auto"/>
            <w:left w:val="none" w:sz="0" w:space="0" w:color="auto"/>
            <w:bottom w:val="none" w:sz="0" w:space="0" w:color="auto"/>
            <w:right w:val="none" w:sz="0" w:space="0" w:color="auto"/>
          </w:divBdr>
        </w:div>
        <w:div w:id="671028742">
          <w:marLeft w:val="0"/>
          <w:marRight w:val="0"/>
          <w:marTop w:val="0"/>
          <w:marBottom w:val="0"/>
          <w:divBdr>
            <w:top w:val="none" w:sz="0" w:space="0" w:color="auto"/>
            <w:left w:val="none" w:sz="0" w:space="0" w:color="auto"/>
            <w:bottom w:val="none" w:sz="0" w:space="0" w:color="auto"/>
            <w:right w:val="none" w:sz="0" w:space="0" w:color="auto"/>
          </w:divBdr>
        </w:div>
        <w:div w:id="1934971501">
          <w:marLeft w:val="0"/>
          <w:marRight w:val="0"/>
          <w:marTop w:val="0"/>
          <w:marBottom w:val="0"/>
          <w:divBdr>
            <w:top w:val="none" w:sz="0" w:space="0" w:color="auto"/>
            <w:left w:val="none" w:sz="0" w:space="0" w:color="auto"/>
            <w:bottom w:val="none" w:sz="0" w:space="0" w:color="auto"/>
            <w:right w:val="none" w:sz="0" w:space="0" w:color="auto"/>
          </w:divBdr>
        </w:div>
        <w:div w:id="1178735897">
          <w:marLeft w:val="0"/>
          <w:marRight w:val="0"/>
          <w:marTop w:val="0"/>
          <w:marBottom w:val="0"/>
          <w:divBdr>
            <w:top w:val="none" w:sz="0" w:space="0" w:color="auto"/>
            <w:left w:val="none" w:sz="0" w:space="0" w:color="auto"/>
            <w:bottom w:val="none" w:sz="0" w:space="0" w:color="auto"/>
            <w:right w:val="none" w:sz="0" w:space="0" w:color="auto"/>
          </w:divBdr>
        </w:div>
        <w:div w:id="1680963375">
          <w:marLeft w:val="0"/>
          <w:marRight w:val="0"/>
          <w:marTop w:val="0"/>
          <w:marBottom w:val="0"/>
          <w:divBdr>
            <w:top w:val="none" w:sz="0" w:space="0" w:color="auto"/>
            <w:left w:val="none" w:sz="0" w:space="0" w:color="auto"/>
            <w:bottom w:val="none" w:sz="0" w:space="0" w:color="auto"/>
            <w:right w:val="none" w:sz="0" w:space="0" w:color="auto"/>
          </w:divBdr>
        </w:div>
        <w:div w:id="1763836938">
          <w:marLeft w:val="0"/>
          <w:marRight w:val="0"/>
          <w:marTop w:val="0"/>
          <w:marBottom w:val="0"/>
          <w:divBdr>
            <w:top w:val="none" w:sz="0" w:space="0" w:color="auto"/>
            <w:left w:val="none" w:sz="0" w:space="0" w:color="auto"/>
            <w:bottom w:val="none" w:sz="0" w:space="0" w:color="auto"/>
            <w:right w:val="none" w:sz="0" w:space="0" w:color="auto"/>
          </w:divBdr>
        </w:div>
        <w:div w:id="1820728788">
          <w:marLeft w:val="0"/>
          <w:marRight w:val="0"/>
          <w:marTop w:val="0"/>
          <w:marBottom w:val="0"/>
          <w:divBdr>
            <w:top w:val="none" w:sz="0" w:space="0" w:color="auto"/>
            <w:left w:val="none" w:sz="0" w:space="0" w:color="auto"/>
            <w:bottom w:val="none" w:sz="0" w:space="0" w:color="auto"/>
            <w:right w:val="none" w:sz="0" w:space="0" w:color="auto"/>
          </w:divBdr>
        </w:div>
        <w:div w:id="1803157584">
          <w:marLeft w:val="0"/>
          <w:marRight w:val="0"/>
          <w:marTop w:val="0"/>
          <w:marBottom w:val="0"/>
          <w:divBdr>
            <w:top w:val="none" w:sz="0" w:space="0" w:color="auto"/>
            <w:left w:val="none" w:sz="0" w:space="0" w:color="auto"/>
            <w:bottom w:val="none" w:sz="0" w:space="0" w:color="auto"/>
            <w:right w:val="none" w:sz="0" w:space="0" w:color="auto"/>
          </w:divBdr>
        </w:div>
        <w:div w:id="10035981">
          <w:marLeft w:val="0"/>
          <w:marRight w:val="0"/>
          <w:marTop w:val="0"/>
          <w:marBottom w:val="0"/>
          <w:divBdr>
            <w:top w:val="none" w:sz="0" w:space="0" w:color="auto"/>
            <w:left w:val="none" w:sz="0" w:space="0" w:color="auto"/>
            <w:bottom w:val="none" w:sz="0" w:space="0" w:color="auto"/>
            <w:right w:val="none" w:sz="0" w:space="0" w:color="auto"/>
          </w:divBdr>
        </w:div>
        <w:div w:id="1099830289">
          <w:marLeft w:val="0"/>
          <w:marRight w:val="0"/>
          <w:marTop w:val="0"/>
          <w:marBottom w:val="0"/>
          <w:divBdr>
            <w:top w:val="none" w:sz="0" w:space="0" w:color="auto"/>
            <w:left w:val="none" w:sz="0" w:space="0" w:color="auto"/>
            <w:bottom w:val="none" w:sz="0" w:space="0" w:color="auto"/>
            <w:right w:val="none" w:sz="0" w:space="0" w:color="auto"/>
          </w:divBdr>
        </w:div>
        <w:div w:id="1264612642">
          <w:marLeft w:val="0"/>
          <w:marRight w:val="0"/>
          <w:marTop w:val="0"/>
          <w:marBottom w:val="0"/>
          <w:divBdr>
            <w:top w:val="none" w:sz="0" w:space="0" w:color="auto"/>
            <w:left w:val="none" w:sz="0" w:space="0" w:color="auto"/>
            <w:bottom w:val="none" w:sz="0" w:space="0" w:color="auto"/>
            <w:right w:val="none" w:sz="0" w:space="0" w:color="auto"/>
          </w:divBdr>
        </w:div>
        <w:div w:id="1104301709">
          <w:marLeft w:val="0"/>
          <w:marRight w:val="0"/>
          <w:marTop w:val="0"/>
          <w:marBottom w:val="0"/>
          <w:divBdr>
            <w:top w:val="none" w:sz="0" w:space="0" w:color="auto"/>
            <w:left w:val="none" w:sz="0" w:space="0" w:color="auto"/>
            <w:bottom w:val="none" w:sz="0" w:space="0" w:color="auto"/>
            <w:right w:val="none" w:sz="0" w:space="0" w:color="auto"/>
          </w:divBdr>
        </w:div>
      </w:divsChild>
    </w:div>
    <w:div w:id="488596807">
      <w:bodyDiv w:val="1"/>
      <w:marLeft w:val="0"/>
      <w:marRight w:val="0"/>
      <w:marTop w:val="0"/>
      <w:marBottom w:val="0"/>
      <w:divBdr>
        <w:top w:val="none" w:sz="0" w:space="0" w:color="auto"/>
        <w:left w:val="none" w:sz="0" w:space="0" w:color="auto"/>
        <w:bottom w:val="none" w:sz="0" w:space="0" w:color="auto"/>
        <w:right w:val="none" w:sz="0" w:space="0" w:color="auto"/>
      </w:divBdr>
      <w:divsChild>
        <w:div w:id="554465941">
          <w:marLeft w:val="0"/>
          <w:marRight w:val="0"/>
          <w:marTop w:val="0"/>
          <w:marBottom w:val="0"/>
          <w:divBdr>
            <w:top w:val="none" w:sz="0" w:space="0" w:color="auto"/>
            <w:left w:val="none" w:sz="0" w:space="0" w:color="auto"/>
            <w:bottom w:val="none" w:sz="0" w:space="0" w:color="auto"/>
            <w:right w:val="none" w:sz="0" w:space="0" w:color="auto"/>
          </w:divBdr>
        </w:div>
        <w:div w:id="1551071235">
          <w:marLeft w:val="0"/>
          <w:marRight w:val="0"/>
          <w:marTop w:val="0"/>
          <w:marBottom w:val="0"/>
          <w:divBdr>
            <w:top w:val="none" w:sz="0" w:space="0" w:color="auto"/>
            <w:left w:val="none" w:sz="0" w:space="0" w:color="auto"/>
            <w:bottom w:val="none" w:sz="0" w:space="0" w:color="auto"/>
            <w:right w:val="none" w:sz="0" w:space="0" w:color="auto"/>
          </w:divBdr>
        </w:div>
        <w:div w:id="911278402">
          <w:marLeft w:val="0"/>
          <w:marRight w:val="0"/>
          <w:marTop w:val="0"/>
          <w:marBottom w:val="0"/>
          <w:divBdr>
            <w:top w:val="none" w:sz="0" w:space="0" w:color="auto"/>
            <w:left w:val="none" w:sz="0" w:space="0" w:color="auto"/>
            <w:bottom w:val="none" w:sz="0" w:space="0" w:color="auto"/>
            <w:right w:val="none" w:sz="0" w:space="0" w:color="auto"/>
          </w:divBdr>
        </w:div>
        <w:div w:id="1374693693">
          <w:marLeft w:val="0"/>
          <w:marRight w:val="0"/>
          <w:marTop w:val="0"/>
          <w:marBottom w:val="0"/>
          <w:divBdr>
            <w:top w:val="none" w:sz="0" w:space="0" w:color="auto"/>
            <w:left w:val="none" w:sz="0" w:space="0" w:color="auto"/>
            <w:bottom w:val="none" w:sz="0" w:space="0" w:color="auto"/>
            <w:right w:val="none" w:sz="0" w:space="0" w:color="auto"/>
          </w:divBdr>
        </w:div>
        <w:div w:id="346366185">
          <w:marLeft w:val="0"/>
          <w:marRight w:val="0"/>
          <w:marTop w:val="0"/>
          <w:marBottom w:val="0"/>
          <w:divBdr>
            <w:top w:val="none" w:sz="0" w:space="0" w:color="auto"/>
            <w:left w:val="none" w:sz="0" w:space="0" w:color="auto"/>
            <w:bottom w:val="none" w:sz="0" w:space="0" w:color="auto"/>
            <w:right w:val="none" w:sz="0" w:space="0" w:color="auto"/>
          </w:divBdr>
        </w:div>
        <w:div w:id="373697813">
          <w:marLeft w:val="0"/>
          <w:marRight w:val="0"/>
          <w:marTop w:val="0"/>
          <w:marBottom w:val="0"/>
          <w:divBdr>
            <w:top w:val="none" w:sz="0" w:space="0" w:color="auto"/>
            <w:left w:val="none" w:sz="0" w:space="0" w:color="auto"/>
            <w:bottom w:val="none" w:sz="0" w:space="0" w:color="auto"/>
            <w:right w:val="none" w:sz="0" w:space="0" w:color="auto"/>
          </w:divBdr>
        </w:div>
        <w:div w:id="318508104">
          <w:marLeft w:val="0"/>
          <w:marRight w:val="0"/>
          <w:marTop w:val="0"/>
          <w:marBottom w:val="0"/>
          <w:divBdr>
            <w:top w:val="none" w:sz="0" w:space="0" w:color="auto"/>
            <w:left w:val="none" w:sz="0" w:space="0" w:color="auto"/>
            <w:bottom w:val="none" w:sz="0" w:space="0" w:color="auto"/>
            <w:right w:val="none" w:sz="0" w:space="0" w:color="auto"/>
          </w:divBdr>
        </w:div>
        <w:div w:id="523442100">
          <w:marLeft w:val="0"/>
          <w:marRight w:val="0"/>
          <w:marTop w:val="0"/>
          <w:marBottom w:val="0"/>
          <w:divBdr>
            <w:top w:val="none" w:sz="0" w:space="0" w:color="auto"/>
            <w:left w:val="none" w:sz="0" w:space="0" w:color="auto"/>
            <w:bottom w:val="none" w:sz="0" w:space="0" w:color="auto"/>
            <w:right w:val="none" w:sz="0" w:space="0" w:color="auto"/>
          </w:divBdr>
        </w:div>
        <w:div w:id="1662195096">
          <w:marLeft w:val="0"/>
          <w:marRight w:val="0"/>
          <w:marTop w:val="0"/>
          <w:marBottom w:val="0"/>
          <w:divBdr>
            <w:top w:val="none" w:sz="0" w:space="0" w:color="auto"/>
            <w:left w:val="none" w:sz="0" w:space="0" w:color="auto"/>
            <w:bottom w:val="none" w:sz="0" w:space="0" w:color="auto"/>
            <w:right w:val="none" w:sz="0" w:space="0" w:color="auto"/>
          </w:divBdr>
        </w:div>
        <w:div w:id="1845512657">
          <w:marLeft w:val="0"/>
          <w:marRight w:val="0"/>
          <w:marTop w:val="0"/>
          <w:marBottom w:val="0"/>
          <w:divBdr>
            <w:top w:val="none" w:sz="0" w:space="0" w:color="auto"/>
            <w:left w:val="none" w:sz="0" w:space="0" w:color="auto"/>
            <w:bottom w:val="none" w:sz="0" w:space="0" w:color="auto"/>
            <w:right w:val="none" w:sz="0" w:space="0" w:color="auto"/>
          </w:divBdr>
        </w:div>
        <w:div w:id="1978686457">
          <w:marLeft w:val="0"/>
          <w:marRight w:val="0"/>
          <w:marTop w:val="0"/>
          <w:marBottom w:val="0"/>
          <w:divBdr>
            <w:top w:val="none" w:sz="0" w:space="0" w:color="auto"/>
            <w:left w:val="none" w:sz="0" w:space="0" w:color="auto"/>
            <w:bottom w:val="none" w:sz="0" w:space="0" w:color="auto"/>
            <w:right w:val="none" w:sz="0" w:space="0" w:color="auto"/>
          </w:divBdr>
        </w:div>
        <w:div w:id="346251417">
          <w:marLeft w:val="0"/>
          <w:marRight w:val="0"/>
          <w:marTop w:val="0"/>
          <w:marBottom w:val="0"/>
          <w:divBdr>
            <w:top w:val="none" w:sz="0" w:space="0" w:color="auto"/>
            <w:left w:val="none" w:sz="0" w:space="0" w:color="auto"/>
            <w:bottom w:val="none" w:sz="0" w:space="0" w:color="auto"/>
            <w:right w:val="none" w:sz="0" w:space="0" w:color="auto"/>
          </w:divBdr>
        </w:div>
        <w:div w:id="2087070538">
          <w:marLeft w:val="0"/>
          <w:marRight w:val="0"/>
          <w:marTop w:val="0"/>
          <w:marBottom w:val="0"/>
          <w:divBdr>
            <w:top w:val="none" w:sz="0" w:space="0" w:color="auto"/>
            <w:left w:val="none" w:sz="0" w:space="0" w:color="auto"/>
            <w:bottom w:val="none" w:sz="0" w:space="0" w:color="auto"/>
            <w:right w:val="none" w:sz="0" w:space="0" w:color="auto"/>
          </w:divBdr>
        </w:div>
        <w:div w:id="1463230503">
          <w:marLeft w:val="0"/>
          <w:marRight w:val="0"/>
          <w:marTop w:val="0"/>
          <w:marBottom w:val="0"/>
          <w:divBdr>
            <w:top w:val="none" w:sz="0" w:space="0" w:color="auto"/>
            <w:left w:val="none" w:sz="0" w:space="0" w:color="auto"/>
            <w:bottom w:val="none" w:sz="0" w:space="0" w:color="auto"/>
            <w:right w:val="none" w:sz="0" w:space="0" w:color="auto"/>
          </w:divBdr>
        </w:div>
        <w:div w:id="147013476">
          <w:marLeft w:val="0"/>
          <w:marRight w:val="0"/>
          <w:marTop w:val="0"/>
          <w:marBottom w:val="0"/>
          <w:divBdr>
            <w:top w:val="none" w:sz="0" w:space="0" w:color="auto"/>
            <w:left w:val="none" w:sz="0" w:space="0" w:color="auto"/>
            <w:bottom w:val="none" w:sz="0" w:space="0" w:color="auto"/>
            <w:right w:val="none" w:sz="0" w:space="0" w:color="auto"/>
          </w:divBdr>
        </w:div>
        <w:div w:id="31079567">
          <w:marLeft w:val="0"/>
          <w:marRight w:val="0"/>
          <w:marTop w:val="0"/>
          <w:marBottom w:val="0"/>
          <w:divBdr>
            <w:top w:val="none" w:sz="0" w:space="0" w:color="auto"/>
            <w:left w:val="none" w:sz="0" w:space="0" w:color="auto"/>
            <w:bottom w:val="none" w:sz="0" w:space="0" w:color="auto"/>
            <w:right w:val="none" w:sz="0" w:space="0" w:color="auto"/>
          </w:divBdr>
        </w:div>
        <w:div w:id="1197548808">
          <w:marLeft w:val="0"/>
          <w:marRight w:val="0"/>
          <w:marTop w:val="0"/>
          <w:marBottom w:val="0"/>
          <w:divBdr>
            <w:top w:val="none" w:sz="0" w:space="0" w:color="auto"/>
            <w:left w:val="none" w:sz="0" w:space="0" w:color="auto"/>
            <w:bottom w:val="none" w:sz="0" w:space="0" w:color="auto"/>
            <w:right w:val="none" w:sz="0" w:space="0" w:color="auto"/>
          </w:divBdr>
        </w:div>
        <w:div w:id="786241863">
          <w:marLeft w:val="0"/>
          <w:marRight w:val="0"/>
          <w:marTop w:val="0"/>
          <w:marBottom w:val="0"/>
          <w:divBdr>
            <w:top w:val="none" w:sz="0" w:space="0" w:color="auto"/>
            <w:left w:val="none" w:sz="0" w:space="0" w:color="auto"/>
            <w:bottom w:val="none" w:sz="0" w:space="0" w:color="auto"/>
            <w:right w:val="none" w:sz="0" w:space="0" w:color="auto"/>
          </w:divBdr>
        </w:div>
        <w:div w:id="1053700522">
          <w:marLeft w:val="0"/>
          <w:marRight w:val="0"/>
          <w:marTop w:val="0"/>
          <w:marBottom w:val="0"/>
          <w:divBdr>
            <w:top w:val="none" w:sz="0" w:space="0" w:color="auto"/>
            <w:left w:val="none" w:sz="0" w:space="0" w:color="auto"/>
            <w:bottom w:val="none" w:sz="0" w:space="0" w:color="auto"/>
            <w:right w:val="none" w:sz="0" w:space="0" w:color="auto"/>
          </w:divBdr>
        </w:div>
        <w:div w:id="1614626525">
          <w:marLeft w:val="0"/>
          <w:marRight w:val="0"/>
          <w:marTop w:val="0"/>
          <w:marBottom w:val="0"/>
          <w:divBdr>
            <w:top w:val="none" w:sz="0" w:space="0" w:color="auto"/>
            <w:left w:val="none" w:sz="0" w:space="0" w:color="auto"/>
            <w:bottom w:val="none" w:sz="0" w:space="0" w:color="auto"/>
            <w:right w:val="none" w:sz="0" w:space="0" w:color="auto"/>
          </w:divBdr>
        </w:div>
        <w:div w:id="1168056329">
          <w:marLeft w:val="0"/>
          <w:marRight w:val="0"/>
          <w:marTop w:val="0"/>
          <w:marBottom w:val="0"/>
          <w:divBdr>
            <w:top w:val="none" w:sz="0" w:space="0" w:color="auto"/>
            <w:left w:val="none" w:sz="0" w:space="0" w:color="auto"/>
            <w:bottom w:val="none" w:sz="0" w:space="0" w:color="auto"/>
            <w:right w:val="none" w:sz="0" w:space="0" w:color="auto"/>
          </w:divBdr>
        </w:div>
        <w:div w:id="284048646">
          <w:marLeft w:val="0"/>
          <w:marRight w:val="0"/>
          <w:marTop w:val="0"/>
          <w:marBottom w:val="0"/>
          <w:divBdr>
            <w:top w:val="none" w:sz="0" w:space="0" w:color="auto"/>
            <w:left w:val="none" w:sz="0" w:space="0" w:color="auto"/>
            <w:bottom w:val="none" w:sz="0" w:space="0" w:color="auto"/>
            <w:right w:val="none" w:sz="0" w:space="0" w:color="auto"/>
          </w:divBdr>
        </w:div>
        <w:div w:id="466627440">
          <w:marLeft w:val="0"/>
          <w:marRight w:val="0"/>
          <w:marTop w:val="0"/>
          <w:marBottom w:val="0"/>
          <w:divBdr>
            <w:top w:val="none" w:sz="0" w:space="0" w:color="auto"/>
            <w:left w:val="none" w:sz="0" w:space="0" w:color="auto"/>
            <w:bottom w:val="none" w:sz="0" w:space="0" w:color="auto"/>
            <w:right w:val="none" w:sz="0" w:space="0" w:color="auto"/>
          </w:divBdr>
        </w:div>
        <w:div w:id="1971131342">
          <w:marLeft w:val="0"/>
          <w:marRight w:val="0"/>
          <w:marTop w:val="0"/>
          <w:marBottom w:val="0"/>
          <w:divBdr>
            <w:top w:val="none" w:sz="0" w:space="0" w:color="auto"/>
            <w:left w:val="none" w:sz="0" w:space="0" w:color="auto"/>
            <w:bottom w:val="none" w:sz="0" w:space="0" w:color="auto"/>
            <w:right w:val="none" w:sz="0" w:space="0" w:color="auto"/>
          </w:divBdr>
        </w:div>
        <w:div w:id="1367413205">
          <w:marLeft w:val="0"/>
          <w:marRight w:val="0"/>
          <w:marTop w:val="0"/>
          <w:marBottom w:val="0"/>
          <w:divBdr>
            <w:top w:val="none" w:sz="0" w:space="0" w:color="auto"/>
            <w:left w:val="none" w:sz="0" w:space="0" w:color="auto"/>
            <w:bottom w:val="none" w:sz="0" w:space="0" w:color="auto"/>
            <w:right w:val="none" w:sz="0" w:space="0" w:color="auto"/>
          </w:divBdr>
        </w:div>
        <w:div w:id="831680498">
          <w:marLeft w:val="0"/>
          <w:marRight w:val="0"/>
          <w:marTop w:val="0"/>
          <w:marBottom w:val="0"/>
          <w:divBdr>
            <w:top w:val="none" w:sz="0" w:space="0" w:color="auto"/>
            <w:left w:val="none" w:sz="0" w:space="0" w:color="auto"/>
            <w:bottom w:val="none" w:sz="0" w:space="0" w:color="auto"/>
            <w:right w:val="none" w:sz="0" w:space="0" w:color="auto"/>
          </w:divBdr>
        </w:div>
        <w:div w:id="798652031">
          <w:marLeft w:val="0"/>
          <w:marRight w:val="0"/>
          <w:marTop w:val="0"/>
          <w:marBottom w:val="0"/>
          <w:divBdr>
            <w:top w:val="none" w:sz="0" w:space="0" w:color="auto"/>
            <w:left w:val="none" w:sz="0" w:space="0" w:color="auto"/>
            <w:bottom w:val="none" w:sz="0" w:space="0" w:color="auto"/>
            <w:right w:val="none" w:sz="0" w:space="0" w:color="auto"/>
          </w:divBdr>
        </w:div>
      </w:divsChild>
    </w:div>
    <w:div w:id="1013607303">
      <w:bodyDiv w:val="1"/>
      <w:marLeft w:val="0"/>
      <w:marRight w:val="0"/>
      <w:marTop w:val="0"/>
      <w:marBottom w:val="0"/>
      <w:divBdr>
        <w:top w:val="none" w:sz="0" w:space="0" w:color="auto"/>
        <w:left w:val="none" w:sz="0" w:space="0" w:color="auto"/>
        <w:bottom w:val="none" w:sz="0" w:space="0" w:color="auto"/>
        <w:right w:val="none" w:sz="0" w:space="0" w:color="auto"/>
      </w:divBdr>
      <w:divsChild>
        <w:div w:id="1199859311">
          <w:marLeft w:val="0"/>
          <w:marRight w:val="0"/>
          <w:marTop w:val="0"/>
          <w:marBottom w:val="0"/>
          <w:divBdr>
            <w:top w:val="none" w:sz="0" w:space="0" w:color="auto"/>
            <w:left w:val="none" w:sz="0" w:space="0" w:color="auto"/>
            <w:bottom w:val="none" w:sz="0" w:space="0" w:color="auto"/>
            <w:right w:val="none" w:sz="0" w:space="0" w:color="auto"/>
          </w:divBdr>
        </w:div>
        <w:div w:id="1198395275">
          <w:marLeft w:val="0"/>
          <w:marRight w:val="0"/>
          <w:marTop w:val="0"/>
          <w:marBottom w:val="0"/>
          <w:divBdr>
            <w:top w:val="none" w:sz="0" w:space="0" w:color="auto"/>
            <w:left w:val="none" w:sz="0" w:space="0" w:color="auto"/>
            <w:bottom w:val="none" w:sz="0" w:space="0" w:color="auto"/>
            <w:right w:val="none" w:sz="0" w:space="0" w:color="auto"/>
          </w:divBdr>
        </w:div>
        <w:div w:id="1698117318">
          <w:marLeft w:val="0"/>
          <w:marRight w:val="0"/>
          <w:marTop w:val="0"/>
          <w:marBottom w:val="0"/>
          <w:divBdr>
            <w:top w:val="none" w:sz="0" w:space="0" w:color="auto"/>
            <w:left w:val="none" w:sz="0" w:space="0" w:color="auto"/>
            <w:bottom w:val="none" w:sz="0" w:space="0" w:color="auto"/>
            <w:right w:val="none" w:sz="0" w:space="0" w:color="auto"/>
          </w:divBdr>
        </w:div>
        <w:div w:id="1530100180">
          <w:marLeft w:val="0"/>
          <w:marRight w:val="0"/>
          <w:marTop w:val="0"/>
          <w:marBottom w:val="0"/>
          <w:divBdr>
            <w:top w:val="none" w:sz="0" w:space="0" w:color="auto"/>
            <w:left w:val="none" w:sz="0" w:space="0" w:color="auto"/>
            <w:bottom w:val="none" w:sz="0" w:space="0" w:color="auto"/>
            <w:right w:val="none" w:sz="0" w:space="0" w:color="auto"/>
          </w:divBdr>
        </w:div>
        <w:div w:id="1626156669">
          <w:marLeft w:val="0"/>
          <w:marRight w:val="0"/>
          <w:marTop w:val="0"/>
          <w:marBottom w:val="0"/>
          <w:divBdr>
            <w:top w:val="none" w:sz="0" w:space="0" w:color="auto"/>
            <w:left w:val="none" w:sz="0" w:space="0" w:color="auto"/>
            <w:bottom w:val="none" w:sz="0" w:space="0" w:color="auto"/>
            <w:right w:val="none" w:sz="0" w:space="0" w:color="auto"/>
          </w:divBdr>
        </w:div>
        <w:div w:id="119958424">
          <w:marLeft w:val="0"/>
          <w:marRight w:val="0"/>
          <w:marTop w:val="0"/>
          <w:marBottom w:val="0"/>
          <w:divBdr>
            <w:top w:val="none" w:sz="0" w:space="0" w:color="auto"/>
            <w:left w:val="none" w:sz="0" w:space="0" w:color="auto"/>
            <w:bottom w:val="none" w:sz="0" w:space="0" w:color="auto"/>
            <w:right w:val="none" w:sz="0" w:space="0" w:color="auto"/>
          </w:divBdr>
        </w:div>
        <w:div w:id="1547647218">
          <w:marLeft w:val="0"/>
          <w:marRight w:val="0"/>
          <w:marTop w:val="0"/>
          <w:marBottom w:val="0"/>
          <w:divBdr>
            <w:top w:val="none" w:sz="0" w:space="0" w:color="auto"/>
            <w:left w:val="none" w:sz="0" w:space="0" w:color="auto"/>
            <w:bottom w:val="none" w:sz="0" w:space="0" w:color="auto"/>
            <w:right w:val="none" w:sz="0" w:space="0" w:color="auto"/>
          </w:divBdr>
        </w:div>
        <w:div w:id="1140541767">
          <w:marLeft w:val="0"/>
          <w:marRight w:val="0"/>
          <w:marTop w:val="0"/>
          <w:marBottom w:val="0"/>
          <w:divBdr>
            <w:top w:val="none" w:sz="0" w:space="0" w:color="auto"/>
            <w:left w:val="none" w:sz="0" w:space="0" w:color="auto"/>
            <w:bottom w:val="none" w:sz="0" w:space="0" w:color="auto"/>
            <w:right w:val="none" w:sz="0" w:space="0" w:color="auto"/>
          </w:divBdr>
        </w:div>
        <w:div w:id="1209029475">
          <w:marLeft w:val="0"/>
          <w:marRight w:val="0"/>
          <w:marTop w:val="0"/>
          <w:marBottom w:val="0"/>
          <w:divBdr>
            <w:top w:val="none" w:sz="0" w:space="0" w:color="auto"/>
            <w:left w:val="none" w:sz="0" w:space="0" w:color="auto"/>
            <w:bottom w:val="none" w:sz="0" w:space="0" w:color="auto"/>
            <w:right w:val="none" w:sz="0" w:space="0" w:color="auto"/>
          </w:divBdr>
        </w:div>
        <w:div w:id="724523729">
          <w:marLeft w:val="0"/>
          <w:marRight w:val="0"/>
          <w:marTop w:val="0"/>
          <w:marBottom w:val="0"/>
          <w:divBdr>
            <w:top w:val="none" w:sz="0" w:space="0" w:color="auto"/>
            <w:left w:val="none" w:sz="0" w:space="0" w:color="auto"/>
            <w:bottom w:val="none" w:sz="0" w:space="0" w:color="auto"/>
            <w:right w:val="none" w:sz="0" w:space="0" w:color="auto"/>
          </w:divBdr>
        </w:div>
        <w:div w:id="392890509">
          <w:marLeft w:val="0"/>
          <w:marRight w:val="0"/>
          <w:marTop w:val="0"/>
          <w:marBottom w:val="0"/>
          <w:divBdr>
            <w:top w:val="none" w:sz="0" w:space="0" w:color="auto"/>
            <w:left w:val="none" w:sz="0" w:space="0" w:color="auto"/>
            <w:bottom w:val="none" w:sz="0" w:space="0" w:color="auto"/>
            <w:right w:val="none" w:sz="0" w:space="0" w:color="auto"/>
          </w:divBdr>
        </w:div>
        <w:div w:id="193886831">
          <w:marLeft w:val="0"/>
          <w:marRight w:val="0"/>
          <w:marTop w:val="0"/>
          <w:marBottom w:val="0"/>
          <w:divBdr>
            <w:top w:val="none" w:sz="0" w:space="0" w:color="auto"/>
            <w:left w:val="none" w:sz="0" w:space="0" w:color="auto"/>
            <w:bottom w:val="none" w:sz="0" w:space="0" w:color="auto"/>
            <w:right w:val="none" w:sz="0" w:space="0" w:color="auto"/>
          </w:divBdr>
        </w:div>
        <w:div w:id="721638283">
          <w:marLeft w:val="0"/>
          <w:marRight w:val="0"/>
          <w:marTop w:val="0"/>
          <w:marBottom w:val="0"/>
          <w:divBdr>
            <w:top w:val="none" w:sz="0" w:space="0" w:color="auto"/>
            <w:left w:val="none" w:sz="0" w:space="0" w:color="auto"/>
            <w:bottom w:val="none" w:sz="0" w:space="0" w:color="auto"/>
            <w:right w:val="none" w:sz="0" w:space="0" w:color="auto"/>
          </w:divBdr>
        </w:div>
        <w:div w:id="599143768">
          <w:marLeft w:val="0"/>
          <w:marRight w:val="0"/>
          <w:marTop w:val="0"/>
          <w:marBottom w:val="0"/>
          <w:divBdr>
            <w:top w:val="none" w:sz="0" w:space="0" w:color="auto"/>
            <w:left w:val="none" w:sz="0" w:space="0" w:color="auto"/>
            <w:bottom w:val="none" w:sz="0" w:space="0" w:color="auto"/>
            <w:right w:val="none" w:sz="0" w:space="0" w:color="auto"/>
          </w:divBdr>
        </w:div>
        <w:div w:id="408231258">
          <w:marLeft w:val="0"/>
          <w:marRight w:val="0"/>
          <w:marTop w:val="0"/>
          <w:marBottom w:val="0"/>
          <w:divBdr>
            <w:top w:val="none" w:sz="0" w:space="0" w:color="auto"/>
            <w:left w:val="none" w:sz="0" w:space="0" w:color="auto"/>
            <w:bottom w:val="none" w:sz="0" w:space="0" w:color="auto"/>
            <w:right w:val="none" w:sz="0" w:space="0" w:color="auto"/>
          </w:divBdr>
        </w:div>
        <w:div w:id="579483350">
          <w:marLeft w:val="0"/>
          <w:marRight w:val="0"/>
          <w:marTop w:val="0"/>
          <w:marBottom w:val="0"/>
          <w:divBdr>
            <w:top w:val="none" w:sz="0" w:space="0" w:color="auto"/>
            <w:left w:val="none" w:sz="0" w:space="0" w:color="auto"/>
            <w:bottom w:val="none" w:sz="0" w:space="0" w:color="auto"/>
            <w:right w:val="none" w:sz="0" w:space="0" w:color="auto"/>
          </w:divBdr>
        </w:div>
        <w:div w:id="1011449651">
          <w:marLeft w:val="0"/>
          <w:marRight w:val="0"/>
          <w:marTop w:val="0"/>
          <w:marBottom w:val="0"/>
          <w:divBdr>
            <w:top w:val="none" w:sz="0" w:space="0" w:color="auto"/>
            <w:left w:val="none" w:sz="0" w:space="0" w:color="auto"/>
            <w:bottom w:val="none" w:sz="0" w:space="0" w:color="auto"/>
            <w:right w:val="none" w:sz="0" w:space="0" w:color="auto"/>
          </w:divBdr>
        </w:div>
        <w:div w:id="1686979123">
          <w:marLeft w:val="0"/>
          <w:marRight w:val="0"/>
          <w:marTop w:val="0"/>
          <w:marBottom w:val="0"/>
          <w:divBdr>
            <w:top w:val="none" w:sz="0" w:space="0" w:color="auto"/>
            <w:left w:val="none" w:sz="0" w:space="0" w:color="auto"/>
            <w:bottom w:val="none" w:sz="0" w:space="0" w:color="auto"/>
            <w:right w:val="none" w:sz="0" w:space="0" w:color="auto"/>
          </w:divBdr>
        </w:div>
        <w:div w:id="1200557820">
          <w:marLeft w:val="0"/>
          <w:marRight w:val="0"/>
          <w:marTop w:val="0"/>
          <w:marBottom w:val="0"/>
          <w:divBdr>
            <w:top w:val="none" w:sz="0" w:space="0" w:color="auto"/>
            <w:left w:val="none" w:sz="0" w:space="0" w:color="auto"/>
            <w:bottom w:val="none" w:sz="0" w:space="0" w:color="auto"/>
            <w:right w:val="none" w:sz="0" w:space="0" w:color="auto"/>
          </w:divBdr>
        </w:div>
        <w:div w:id="1793212178">
          <w:marLeft w:val="0"/>
          <w:marRight w:val="0"/>
          <w:marTop w:val="0"/>
          <w:marBottom w:val="0"/>
          <w:divBdr>
            <w:top w:val="none" w:sz="0" w:space="0" w:color="auto"/>
            <w:left w:val="none" w:sz="0" w:space="0" w:color="auto"/>
            <w:bottom w:val="none" w:sz="0" w:space="0" w:color="auto"/>
            <w:right w:val="none" w:sz="0" w:space="0" w:color="auto"/>
          </w:divBdr>
        </w:div>
        <w:div w:id="803930799">
          <w:marLeft w:val="0"/>
          <w:marRight w:val="0"/>
          <w:marTop w:val="0"/>
          <w:marBottom w:val="0"/>
          <w:divBdr>
            <w:top w:val="none" w:sz="0" w:space="0" w:color="auto"/>
            <w:left w:val="none" w:sz="0" w:space="0" w:color="auto"/>
            <w:bottom w:val="none" w:sz="0" w:space="0" w:color="auto"/>
            <w:right w:val="none" w:sz="0" w:space="0" w:color="auto"/>
          </w:divBdr>
        </w:div>
        <w:div w:id="31392985">
          <w:marLeft w:val="0"/>
          <w:marRight w:val="0"/>
          <w:marTop w:val="0"/>
          <w:marBottom w:val="0"/>
          <w:divBdr>
            <w:top w:val="none" w:sz="0" w:space="0" w:color="auto"/>
            <w:left w:val="none" w:sz="0" w:space="0" w:color="auto"/>
            <w:bottom w:val="none" w:sz="0" w:space="0" w:color="auto"/>
            <w:right w:val="none" w:sz="0" w:space="0" w:color="auto"/>
          </w:divBdr>
        </w:div>
        <w:div w:id="151801894">
          <w:marLeft w:val="0"/>
          <w:marRight w:val="0"/>
          <w:marTop w:val="0"/>
          <w:marBottom w:val="0"/>
          <w:divBdr>
            <w:top w:val="none" w:sz="0" w:space="0" w:color="auto"/>
            <w:left w:val="none" w:sz="0" w:space="0" w:color="auto"/>
            <w:bottom w:val="none" w:sz="0" w:space="0" w:color="auto"/>
            <w:right w:val="none" w:sz="0" w:space="0" w:color="auto"/>
          </w:divBdr>
        </w:div>
        <w:div w:id="1790313880">
          <w:marLeft w:val="0"/>
          <w:marRight w:val="0"/>
          <w:marTop w:val="0"/>
          <w:marBottom w:val="0"/>
          <w:divBdr>
            <w:top w:val="none" w:sz="0" w:space="0" w:color="auto"/>
            <w:left w:val="none" w:sz="0" w:space="0" w:color="auto"/>
            <w:bottom w:val="none" w:sz="0" w:space="0" w:color="auto"/>
            <w:right w:val="none" w:sz="0" w:space="0" w:color="auto"/>
          </w:divBdr>
        </w:div>
        <w:div w:id="471480650">
          <w:marLeft w:val="0"/>
          <w:marRight w:val="0"/>
          <w:marTop w:val="0"/>
          <w:marBottom w:val="0"/>
          <w:divBdr>
            <w:top w:val="none" w:sz="0" w:space="0" w:color="auto"/>
            <w:left w:val="none" w:sz="0" w:space="0" w:color="auto"/>
            <w:bottom w:val="none" w:sz="0" w:space="0" w:color="auto"/>
            <w:right w:val="none" w:sz="0" w:space="0" w:color="auto"/>
          </w:divBdr>
        </w:div>
        <w:div w:id="1672492310">
          <w:marLeft w:val="0"/>
          <w:marRight w:val="0"/>
          <w:marTop w:val="0"/>
          <w:marBottom w:val="0"/>
          <w:divBdr>
            <w:top w:val="none" w:sz="0" w:space="0" w:color="auto"/>
            <w:left w:val="none" w:sz="0" w:space="0" w:color="auto"/>
            <w:bottom w:val="none" w:sz="0" w:space="0" w:color="auto"/>
            <w:right w:val="none" w:sz="0" w:space="0" w:color="auto"/>
          </w:divBdr>
        </w:div>
        <w:div w:id="444085707">
          <w:marLeft w:val="0"/>
          <w:marRight w:val="0"/>
          <w:marTop w:val="0"/>
          <w:marBottom w:val="0"/>
          <w:divBdr>
            <w:top w:val="none" w:sz="0" w:space="0" w:color="auto"/>
            <w:left w:val="none" w:sz="0" w:space="0" w:color="auto"/>
            <w:bottom w:val="none" w:sz="0" w:space="0" w:color="auto"/>
            <w:right w:val="none" w:sz="0" w:space="0" w:color="auto"/>
          </w:divBdr>
        </w:div>
        <w:div w:id="1150052801">
          <w:marLeft w:val="0"/>
          <w:marRight w:val="0"/>
          <w:marTop w:val="0"/>
          <w:marBottom w:val="0"/>
          <w:divBdr>
            <w:top w:val="none" w:sz="0" w:space="0" w:color="auto"/>
            <w:left w:val="none" w:sz="0" w:space="0" w:color="auto"/>
            <w:bottom w:val="none" w:sz="0" w:space="0" w:color="auto"/>
            <w:right w:val="none" w:sz="0" w:space="0" w:color="auto"/>
          </w:divBdr>
        </w:div>
        <w:div w:id="1035815878">
          <w:marLeft w:val="0"/>
          <w:marRight w:val="0"/>
          <w:marTop w:val="0"/>
          <w:marBottom w:val="0"/>
          <w:divBdr>
            <w:top w:val="none" w:sz="0" w:space="0" w:color="auto"/>
            <w:left w:val="none" w:sz="0" w:space="0" w:color="auto"/>
            <w:bottom w:val="none" w:sz="0" w:space="0" w:color="auto"/>
            <w:right w:val="none" w:sz="0" w:space="0" w:color="auto"/>
          </w:divBdr>
        </w:div>
        <w:div w:id="82724737">
          <w:marLeft w:val="0"/>
          <w:marRight w:val="0"/>
          <w:marTop w:val="0"/>
          <w:marBottom w:val="0"/>
          <w:divBdr>
            <w:top w:val="none" w:sz="0" w:space="0" w:color="auto"/>
            <w:left w:val="none" w:sz="0" w:space="0" w:color="auto"/>
            <w:bottom w:val="none" w:sz="0" w:space="0" w:color="auto"/>
            <w:right w:val="none" w:sz="0" w:space="0" w:color="auto"/>
          </w:divBdr>
        </w:div>
        <w:div w:id="1005136759">
          <w:marLeft w:val="0"/>
          <w:marRight w:val="0"/>
          <w:marTop w:val="0"/>
          <w:marBottom w:val="0"/>
          <w:divBdr>
            <w:top w:val="none" w:sz="0" w:space="0" w:color="auto"/>
            <w:left w:val="none" w:sz="0" w:space="0" w:color="auto"/>
            <w:bottom w:val="none" w:sz="0" w:space="0" w:color="auto"/>
            <w:right w:val="none" w:sz="0" w:space="0" w:color="auto"/>
          </w:divBdr>
        </w:div>
        <w:div w:id="2094889601">
          <w:marLeft w:val="0"/>
          <w:marRight w:val="0"/>
          <w:marTop w:val="0"/>
          <w:marBottom w:val="0"/>
          <w:divBdr>
            <w:top w:val="none" w:sz="0" w:space="0" w:color="auto"/>
            <w:left w:val="none" w:sz="0" w:space="0" w:color="auto"/>
            <w:bottom w:val="none" w:sz="0" w:space="0" w:color="auto"/>
            <w:right w:val="none" w:sz="0" w:space="0" w:color="auto"/>
          </w:divBdr>
        </w:div>
        <w:div w:id="1452476466">
          <w:marLeft w:val="0"/>
          <w:marRight w:val="0"/>
          <w:marTop w:val="0"/>
          <w:marBottom w:val="0"/>
          <w:divBdr>
            <w:top w:val="none" w:sz="0" w:space="0" w:color="auto"/>
            <w:left w:val="none" w:sz="0" w:space="0" w:color="auto"/>
            <w:bottom w:val="none" w:sz="0" w:space="0" w:color="auto"/>
            <w:right w:val="none" w:sz="0" w:space="0" w:color="auto"/>
          </w:divBdr>
        </w:div>
        <w:div w:id="43455391">
          <w:marLeft w:val="0"/>
          <w:marRight w:val="0"/>
          <w:marTop w:val="0"/>
          <w:marBottom w:val="0"/>
          <w:divBdr>
            <w:top w:val="none" w:sz="0" w:space="0" w:color="auto"/>
            <w:left w:val="none" w:sz="0" w:space="0" w:color="auto"/>
            <w:bottom w:val="none" w:sz="0" w:space="0" w:color="auto"/>
            <w:right w:val="none" w:sz="0" w:space="0" w:color="auto"/>
          </w:divBdr>
        </w:div>
        <w:div w:id="1343513312">
          <w:marLeft w:val="0"/>
          <w:marRight w:val="0"/>
          <w:marTop w:val="0"/>
          <w:marBottom w:val="0"/>
          <w:divBdr>
            <w:top w:val="none" w:sz="0" w:space="0" w:color="auto"/>
            <w:left w:val="none" w:sz="0" w:space="0" w:color="auto"/>
            <w:bottom w:val="none" w:sz="0" w:space="0" w:color="auto"/>
            <w:right w:val="none" w:sz="0" w:space="0" w:color="auto"/>
          </w:divBdr>
        </w:div>
        <w:div w:id="1049109822">
          <w:marLeft w:val="0"/>
          <w:marRight w:val="0"/>
          <w:marTop w:val="0"/>
          <w:marBottom w:val="0"/>
          <w:divBdr>
            <w:top w:val="none" w:sz="0" w:space="0" w:color="auto"/>
            <w:left w:val="none" w:sz="0" w:space="0" w:color="auto"/>
            <w:bottom w:val="none" w:sz="0" w:space="0" w:color="auto"/>
            <w:right w:val="none" w:sz="0" w:space="0" w:color="auto"/>
          </w:divBdr>
        </w:div>
        <w:div w:id="1474561267">
          <w:marLeft w:val="0"/>
          <w:marRight w:val="0"/>
          <w:marTop w:val="0"/>
          <w:marBottom w:val="0"/>
          <w:divBdr>
            <w:top w:val="none" w:sz="0" w:space="0" w:color="auto"/>
            <w:left w:val="none" w:sz="0" w:space="0" w:color="auto"/>
            <w:bottom w:val="none" w:sz="0" w:space="0" w:color="auto"/>
            <w:right w:val="none" w:sz="0" w:space="0" w:color="auto"/>
          </w:divBdr>
        </w:div>
        <w:div w:id="1925871649">
          <w:marLeft w:val="0"/>
          <w:marRight w:val="0"/>
          <w:marTop w:val="0"/>
          <w:marBottom w:val="0"/>
          <w:divBdr>
            <w:top w:val="none" w:sz="0" w:space="0" w:color="auto"/>
            <w:left w:val="none" w:sz="0" w:space="0" w:color="auto"/>
            <w:bottom w:val="none" w:sz="0" w:space="0" w:color="auto"/>
            <w:right w:val="none" w:sz="0" w:space="0" w:color="auto"/>
          </w:divBdr>
        </w:div>
        <w:div w:id="700665657">
          <w:marLeft w:val="0"/>
          <w:marRight w:val="0"/>
          <w:marTop w:val="0"/>
          <w:marBottom w:val="0"/>
          <w:divBdr>
            <w:top w:val="none" w:sz="0" w:space="0" w:color="auto"/>
            <w:left w:val="none" w:sz="0" w:space="0" w:color="auto"/>
            <w:bottom w:val="none" w:sz="0" w:space="0" w:color="auto"/>
            <w:right w:val="none" w:sz="0" w:space="0" w:color="auto"/>
          </w:divBdr>
        </w:div>
        <w:div w:id="1411923059">
          <w:marLeft w:val="0"/>
          <w:marRight w:val="0"/>
          <w:marTop w:val="0"/>
          <w:marBottom w:val="0"/>
          <w:divBdr>
            <w:top w:val="none" w:sz="0" w:space="0" w:color="auto"/>
            <w:left w:val="none" w:sz="0" w:space="0" w:color="auto"/>
            <w:bottom w:val="none" w:sz="0" w:space="0" w:color="auto"/>
            <w:right w:val="none" w:sz="0" w:space="0" w:color="auto"/>
          </w:divBdr>
        </w:div>
        <w:div w:id="308635120">
          <w:marLeft w:val="0"/>
          <w:marRight w:val="0"/>
          <w:marTop w:val="0"/>
          <w:marBottom w:val="0"/>
          <w:divBdr>
            <w:top w:val="none" w:sz="0" w:space="0" w:color="auto"/>
            <w:left w:val="none" w:sz="0" w:space="0" w:color="auto"/>
            <w:bottom w:val="none" w:sz="0" w:space="0" w:color="auto"/>
            <w:right w:val="none" w:sz="0" w:space="0" w:color="auto"/>
          </w:divBdr>
        </w:div>
        <w:div w:id="1380085537">
          <w:marLeft w:val="0"/>
          <w:marRight w:val="0"/>
          <w:marTop w:val="0"/>
          <w:marBottom w:val="0"/>
          <w:divBdr>
            <w:top w:val="none" w:sz="0" w:space="0" w:color="auto"/>
            <w:left w:val="none" w:sz="0" w:space="0" w:color="auto"/>
            <w:bottom w:val="none" w:sz="0" w:space="0" w:color="auto"/>
            <w:right w:val="none" w:sz="0" w:space="0" w:color="auto"/>
          </w:divBdr>
        </w:div>
        <w:div w:id="1657370077">
          <w:marLeft w:val="0"/>
          <w:marRight w:val="0"/>
          <w:marTop w:val="0"/>
          <w:marBottom w:val="0"/>
          <w:divBdr>
            <w:top w:val="none" w:sz="0" w:space="0" w:color="auto"/>
            <w:left w:val="none" w:sz="0" w:space="0" w:color="auto"/>
            <w:bottom w:val="none" w:sz="0" w:space="0" w:color="auto"/>
            <w:right w:val="none" w:sz="0" w:space="0" w:color="auto"/>
          </w:divBdr>
        </w:div>
        <w:div w:id="1038361429">
          <w:marLeft w:val="0"/>
          <w:marRight w:val="0"/>
          <w:marTop w:val="0"/>
          <w:marBottom w:val="0"/>
          <w:divBdr>
            <w:top w:val="none" w:sz="0" w:space="0" w:color="auto"/>
            <w:left w:val="none" w:sz="0" w:space="0" w:color="auto"/>
            <w:bottom w:val="none" w:sz="0" w:space="0" w:color="auto"/>
            <w:right w:val="none" w:sz="0" w:space="0" w:color="auto"/>
          </w:divBdr>
        </w:div>
        <w:div w:id="72090370">
          <w:marLeft w:val="0"/>
          <w:marRight w:val="0"/>
          <w:marTop w:val="0"/>
          <w:marBottom w:val="0"/>
          <w:divBdr>
            <w:top w:val="none" w:sz="0" w:space="0" w:color="auto"/>
            <w:left w:val="none" w:sz="0" w:space="0" w:color="auto"/>
            <w:bottom w:val="none" w:sz="0" w:space="0" w:color="auto"/>
            <w:right w:val="none" w:sz="0" w:space="0" w:color="auto"/>
          </w:divBdr>
        </w:div>
        <w:div w:id="1909150551">
          <w:marLeft w:val="0"/>
          <w:marRight w:val="0"/>
          <w:marTop w:val="0"/>
          <w:marBottom w:val="0"/>
          <w:divBdr>
            <w:top w:val="none" w:sz="0" w:space="0" w:color="auto"/>
            <w:left w:val="none" w:sz="0" w:space="0" w:color="auto"/>
            <w:bottom w:val="none" w:sz="0" w:space="0" w:color="auto"/>
            <w:right w:val="none" w:sz="0" w:space="0" w:color="auto"/>
          </w:divBdr>
        </w:div>
        <w:div w:id="1486430571">
          <w:marLeft w:val="0"/>
          <w:marRight w:val="0"/>
          <w:marTop w:val="0"/>
          <w:marBottom w:val="0"/>
          <w:divBdr>
            <w:top w:val="none" w:sz="0" w:space="0" w:color="auto"/>
            <w:left w:val="none" w:sz="0" w:space="0" w:color="auto"/>
            <w:bottom w:val="none" w:sz="0" w:space="0" w:color="auto"/>
            <w:right w:val="none" w:sz="0" w:space="0" w:color="auto"/>
          </w:divBdr>
        </w:div>
        <w:div w:id="336999946">
          <w:marLeft w:val="0"/>
          <w:marRight w:val="0"/>
          <w:marTop w:val="0"/>
          <w:marBottom w:val="0"/>
          <w:divBdr>
            <w:top w:val="none" w:sz="0" w:space="0" w:color="auto"/>
            <w:left w:val="none" w:sz="0" w:space="0" w:color="auto"/>
            <w:bottom w:val="none" w:sz="0" w:space="0" w:color="auto"/>
            <w:right w:val="none" w:sz="0" w:space="0" w:color="auto"/>
          </w:divBdr>
        </w:div>
        <w:div w:id="1104611598">
          <w:marLeft w:val="0"/>
          <w:marRight w:val="0"/>
          <w:marTop w:val="0"/>
          <w:marBottom w:val="0"/>
          <w:divBdr>
            <w:top w:val="none" w:sz="0" w:space="0" w:color="auto"/>
            <w:left w:val="none" w:sz="0" w:space="0" w:color="auto"/>
            <w:bottom w:val="none" w:sz="0" w:space="0" w:color="auto"/>
            <w:right w:val="none" w:sz="0" w:space="0" w:color="auto"/>
          </w:divBdr>
        </w:div>
        <w:div w:id="2038499942">
          <w:marLeft w:val="0"/>
          <w:marRight w:val="0"/>
          <w:marTop w:val="0"/>
          <w:marBottom w:val="0"/>
          <w:divBdr>
            <w:top w:val="none" w:sz="0" w:space="0" w:color="auto"/>
            <w:left w:val="none" w:sz="0" w:space="0" w:color="auto"/>
            <w:bottom w:val="none" w:sz="0" w:space="0" w:color="auto"/>
            <w:right w:val="none" w:sz="0" w:space="0" w:color="auto"/>
          </w:divBdr>
        </w:div>
        <w:div w:id="2045784773">
          <w:marLeft w:val="0"/>
          <w:marRight w:val="0"/>
          <w:marTop w:val="0"/>
          <w:marBottom w:val="0"/>
          <w:divBdr>
            <w:top w:val="none" w:sz="0" w:space="0" w:color="auto"/>
            <w:left w:val="none" w:sz="0" w:space="0" w:color="auto"/>
            <w:bottom w:val="none" w:sz="0" w:space="0" w:color="auto"/>
            <w:right w:val="none" w:sz="0" w:space="0" w:color="auto"/>
          </w:divBdr>
        </w:div>
      </w:divsChild>
    </w:div>
    <w:div w:id="1036082748">
      <w:bodyDiv w:val="1"/>
      <w:marLeft w:val="0"/>
      <w:marRight w:val="0"/>
      <w:marTop w:val="0"/>
      <w:marBottom w:val="0"/>
      <w:divBdr>
        <w:top w:val="none" w:sz="0" w:space="0" w:color="auto"/>
        <w:left w:val="none" w:sz="0" w:space="0" w:color="auto"/>
        <w:bottom w:val="none" w:sz="0" w:space="0" w:color="auto"/>
        <w:right w:val="none" w:sz="0" w:space="0" w:color="auto"/>
      </w:divBdr>
      <w:divsChild>
        <w:div w:id="543104424">
          <w:marLeft w:val="0"/>
          <w:marRight w:val="0"/>
          <w:marTop w:val="0"/>
          <w:marBottom w:val="0"/>
          <w:divBdr>
            <w:top w:val="none" w:sz="0" w:space="0" w:color="auto"/>
            <w:left w:val="none" w:sz="0" w:space="0" w:color="auto"/>
            <w:bottom w:val="none" w:sz="0" w:space="0" w:color="auto"/>
            <w:right w:val="none" w:sz="0" w:space="0" w:color="auto"/>
          </w:divBdr>
          <w:divsChild>
            <w:div w:id="569341023">
              <w:marLeft w:val="0"/>
              <w:marRight w:val="0"/>
              <w:marTop w:val="0"/>
              <w:marBottom w:val="0"/>
              <w:divBdr>
                <w:top w:val="none" w:sz="0" w:space="0" w:color="auto"/>
                <w:left w:val="none" w:sz="0" w:space="0" w:color="auto"/>
                <w:bottom w:val="none" w:sz="0" w:space="0" w:color="auto"/>
                <w:right w:val="none" w:sz="0" w:space="0" w:color="auto"/>
              </w:divBdr>
              <w:divsChild>
                <w:div w:id="568032419">
                  <w:marLeft w:val="0"/>
                  <w:marRight w:val="0"/>
                  <w:marTop w:val="0"/>
                  <w:marBottom w:val="0"/>
                  <w:divBdr>
                    <w:top w:val="none" w:sz="0" w:space="0" w:color="auto"/>
                    <w:left w:val="none" w:sz="0" w:space="0" w:color="auto"/>
                    <w:bottom w:val="none" w:sz="0" w:space="0" w:color="auto"/>
                    <w:right w:val="none" w:sz="0" w:space="0" w:color="auto"/>
                  </w:divBdr>
                  <w:divsChild>
                    <w:div w:id="322243802">
                      <w:marLeft w:val="0"/>
                      <w:marRight w:val="0"/>
                      <w:marTop w:val="0"/>
                      <w:marBottom w:val="0"/>
                      <w:divBdr>
                        <w:top w:val="none" w:sz="0" w:space="0" w:color="auto"/>
                        <w:left w:val="none" w:sz="0" w:space="0" w:color="auto"/>
                        <w:bottom w:val="none" w:sz="0" w:space="0" w:color="auto"/>
                        <w:right w:val="none" w:sz="0" w:space="0" w:color="auto"/>
                      </w:divBdr>
                      <w:divsChild>
                        <w:div w:id="542523546">
                          <w:marLeft w:val="0"/>
                          <w:marRight w:val="0"/>
                          <w:marTop w:val="0"/>
                          <w:marBottom w:val="0"/>
                          <w:divBdr>
                            <w:top w:val="none" w:sz="0" w:space="0" w:color="auto"/>
                            <w:left w:val="none" w:sz="0" w:space="0" w:color="auto"/>
                            <w:bottom w:val="none" w:sz="0" w:space="0" w:color="auto"/>
                            <w:right w:val="none" w:sz="0" w:space="0" w:color="auto"/>
                          </w:divBdr>
                        </w:div>
                        <w:div w:id="1745105314">
                          <w:marLeft w:val="0"/>
                          <w:marRight w:val="0"/>
                          <w:marTop w:val="0"/>
                          <w:marBottom w:val="0"/>
                          <w:divBdr>
                            <w:top w:val="none" w:sz="0" w:space="0" w:color="auto"/>
                            <w:left w:val="none" w:sz="0" w:space="0" w:color="auto"/>
                            <w:bottom w:val="none" w:sz="0" w:space="0" w:color="auto"/>
                            <w:right w:val="none" w:sz="0" w:space="0" w:color="auto"/>
                          </w:divBdr>
                        </w:div>
                        <w:div w:id="514151965">
                          <w:marLeft w:val="0"/>
                          <w:marRight w:val="0"/>
                          <w:marTop w:val="0"/>
                          <w:marBottom w:val="0"/>
                          <w:divBdr>
                            <w:top w:val="none" w:sz="0" w:space="0" w:color="auto"/>
                            <w:left w:val="none" w:sz="0" w:space="0" w:color="auto"/>
                            <w:bottom w:val="none" w:sz="0" w:space="0" w:color="auto"/>
                            <w:right w:val="none" w:sz="0" w:space="0" w:color="auto"/>
                          </w:divBdr>
                        </w:div>
                        <w:div w:id="306665865">
                          <w:marLeft w:val="0"/>
                          <w:marRight w:val="0"/>
                          <w:marTop w:val="0"/>
                          <w:marBottom w:val="0"/>
                          <w:divBdr>
                            <w:top w:val="none" w:sz="0" w:space="0" w:color="auto"/>
                            <w:left w:val="none" w:sz="0" w:space="0" w:color="auto"/>
                            <w:bottom w:val="none" w:sz="0" w:space="0" w:color="auto"/>
                            <w:right w:val="none" w:sz="0" w:space="0" w:color="auto"/>
                          </w:divBdr>
                          <w:divsChild>
                            <w:div w:id="661470366">
                              <w:marLeft w:val="0"/>
                              <w:marRight w:val="0"/>
                              <w:marTop w:val="0"/>
                              <w:marBottom w:val="0"/>
                              <w:divBdr>
                                <w:top w:val="none" w:sz="0" w:space="0" w:color="auto"/>
                                <w:left w:val="none" w:sz="0" w:space="0" w:color="auto"/>
                                <w:bottom w:val="none" w:sz="0" w:space="0" w:color="auto"/>
                                <w:right w:val="none" w:sz="0" w:space="0" w:color="auto"/>
                              </w:divBdr>
                            </w:div>
                          </w:divsChild>
                        </w:div>
                        <w:div w:id="1220096245">
                          <w:marLeft w:val="0"/>
                          <w:marRight w:val="0"/>
                          <w:marTop w:val="0"/>
                          <w:marBottom w:val="0"/>
                          <w:divBdr>
                            <w:top w:val="none" w:sz="0" w:space="0" w:color="auto"/>
                            <w:left w:val="none" w:sz="0" w:space="0" w:color="auto"/>
                            <w:bottom w:val="none" w:sz="0" w:space="0" w:color="auto"/>
                            <w:right w:val="none" w:sz="0" w:space="0" w:color="auto"/>
                          </w:divBdr>
                          <w:divsChild>
                            <w:div w:id="1859157606">
                              <w:marLeft w:val="0"/>
                              <w:marRight w:val="0"/>
                              <w:marTop w:val="0"/>
                              <w:marBottom w:val="0"/>
                              <w:divBdr>
                                <w:top w:val="none" w:sz="0" w:space="0" w:color="auto"/>
                                <w:left w:val="none" w:sz="0" w:space="0" w:color="auto"/>
                                <w:bottom w:val="none" w:sz="0" w:space="0" w:color="auto"/>
                                <w:right w:val="none" w:sz="0" w:space="0" w:color="auto"/>
                              </w:divBdr>
                            </w:div>
                          </w:divsChild>
                        </w:div>
                        <w:div w:id="1854760201">
                          <w:marLeft w:val="0"/>
                          <w:marRight w:val="0"/>
                          <w:marTop w:val="0"/>
                          <w:marBottom w:val="0"/>
                          <w:divBdr>
                            <w:top w:val="none" w:sz="0" w:space="0" w:color="auto"/>
                            <w:left w:val="none" w:sz="0" w:space="0" w:color="auto"/>
                            <w:bottom w:val="none" w:sz="0" w:space="0" w:color="auto"/>
                            <w:right w:val="none" w:sz="0" w:space="0" w:color="auto"/>
                          </w:divBdr>
                          <w:divsChild>
                            <w:div w:id="716205407">
                              <w:marLeft w:val="0"/>
                              <w:marRight w:val="0"/>
                              <w:marTop w:val="0"/>
                              <w:marBottom w:val="0"/>
                              <w:divBdr>
                                <w:top w:val="none" w:sz="0" w:space="0" w:color="auto"/>
                                <w:left w:val="none" w:sz="0" w:space="0" w:color="auto"/>
                                <w:bottom w:val="none" w:sz="0" w:space="0" w:color="auto"/>
                                <w:right w:val="none" w:sz="0" w:space="0" w:color="auto"/>
                              </w:divBdr>
                            </w:div>
                            <w:div w:id="1865941546">
                              <w:marLeft w:val="0"/>
                              <w:marRight w:val="0"/>
                              <w:marTop w:val="0"/>
                              <w:marBottom w:val="0"/>
                              <w:divBdr>
                                <w:top w:val="none" w:sz="0" w:space="0" w:color="auto"/>
                                <w:left w:val="none" w:sz="0" w:space="0" w:color="auto"/>
                                <w:bottom w:val="none" w:sz="0" w:space="0" w:color="auto"/>
                                <w:right w:val="none" w:sz="0" w:space="0" w:color="auto"/>
                              </w:divBdr>
                            </w:div>
                            <w:div w:id="272443325">
                              <w:marLeft w:val="0"/>
                              <w:marRight w:val="0"/>
                              <w:marTop w:val="0"/>
                              <w:marBottom w:val="0"/>
                              <w:divBdr>
                                <w:top w:val="none" w:sz="0" w:space="0" w:color="auto"/>
                                <w:left w:val="none" w:sz="0" w:space="0" w:color="auto"/>
                                <w:bottom w:val="none" w:sz="0" w:space="0" w:color="auto"/>
                                <w:right w:val="none" w:sz="0" w:space="0" w:color="auto"/>
                              </w:divBdr>
                            </w:div>
                            <w:div w:id="578096011">
                              <w:marLeft w:val="0"/>
                              <w:marRight w:val="0"/>
                              <w:marTop w:val="0"/>
                              <w:marBottom w:val="0"/>
                              <w:divBdr>
                                <w:top w:val="none" w:sz="0" w:space="0" w:color="auto"/>
                                <w:left w:val="none" w:sz="0" w:space="0" w:color="auto"/>
                                <w:bottom w:val="none" w:sz="0" w:space="0" w:color="auto"/>
                                <w:right w:val="none" w:sz="0" w:space="0" w:color="auto"/>
                              </w:divBdr>
                            </w:div>
                          </w:divsChild>
                        </w:div>
                        <w:div w:id="1060207190">
                          <w:marLeft w:val="0"/>
                          <w:marRight w:val="0"/>
                          <w:marTop w:val="0"/>
                          <w:marBottom w:val="0"/>
                          <w:divBdr>
                            <w:top w:val="none" w:sz="0" w:space="0" w:color="auto"/>
                            <w:left w:val="none" w:sz="0" w:space="0" w:color="auto"/>
                            <w:bottom w:val="none" w:sz="0" w:space="0" w:color="auto"/>
                            <w:right w:val="none" w:sz="0" w:space="0" w:color="auto"/>
                          </w:divBdr>
                          <w:divsChild>
                            <w:div w:id="1094595675">
                              <w:marLeft w:val="0"/>
                              <w:marRight w:val="0"/>
                              <w:marTop w:val="0"/>
                              <w:marBottom w:val="0"/>
                              <w:divBdr>
                                <w:top w:val="none" w:sz="0" w:space="0" w:color="auto"/>
                                <w:left w:val="none" w:sz="0" w:space="0" w:color="auto"/>
                                <w:bottom w:val="none" w:sz="0" w:space="0" w:color="auto"/>
                                <w:right w:val="none" w:sz="0" w:space="0" w:color="auto"/>
                              </w:divBdr>
                            </w:div>
                            <w:div w:id="384792950">
                              <w:marLeft w:val="0"/>
                              <w:marRight w:val="0"/>
                              <w:marTop w:val="0"/>
                              <w:marBottom w:val="0"/>
                              <w:divBdr>
                                <w:top w:val="none" w:sz="0" w:space="0" w:color="auto"/>
                                <w:left w:val="none" w:sz="0" w:space="0" w:color="auto"/>
                                <w:bottom w:val="none" w:sz="0" w:space="0" w:color="auto"/>
                                <w:right w:val="none" w:sz="0" w:space="0" w:color="auto"/>
                              </w:divBdr>
                            </w:div>
                            <w:div w:id="1367175363">
                              <w:marLeft w:val="0"/>
                              <w:marRight w:val="0"/>
                              <w:marTop w:val="0"/>
                              <w:marBottom w:val="0"/>
                              <w:divBdr>
                                <w:top w:val="none" w:sz="0" w:space="0" w:color="auto"/>
                                <w:left w:val="none" w:sz="0" w:space="0" w:color="auto"/>
                                <w:bottom w:val="none" w:sz="0" w:space="0" w:color="auto"/>
                                <w:right w:val="none" w:sz="0" w:space="0" w:color="auto"/>
                              </w:divBdr>
                            </w:div>
                            <w:div w:id="350566674">
                              <w:marLeft w:val="0"/>
                              <w:marRight w:val="0"/>
                              <w:marTop w:val="0"/>
                              <w:marBottom w:val="0"/>
                              <w:divBdr>
                                <w:top w:val="none" w:sz="0" w:space="0" w:color="auto"/>
                                <w:left w:val="none" w:sz="0" w:space="0" w:color="auto"/>
                                <w:bottom w:val="none" w:sz="0" w:space="0" w:color="auto"/>
                                <w:right w:val="none" w:sz="0" w:space="0" w:color="auto"/>
                              </w:divBdr>
                            </w:div>
                            <w:div w:id="257760280">
                              <w:marLeft w:val="0"/>
                              <w:marRight w:val="0"/>
                              <w:marTop w:val="0"/>
                              <w:marBottom w:val="0"/>
                              <w:divBdr>
                                <w:top w:val="none" w:sz="0" w:space="0" w:color="auto"/>
                                <w:left w:val="none" w:sz="0" w:space="0" w:color="auto"/>
                                <w:bottom w:val="none" w:sz="0" w:space="0" w:color="auto"/>
                                <w:right w:val="none" w:sz="0" w:space="0" w:color="auto"/>
                              </w:divBdr>
                            </w:div>
                            <w:div w:id="1202479551">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sChild>
                        </w:div>
                        <w:div w:id="1331373515">
                          <w:marLeft w:val="0"/>
                          <w:marRight w:val="0"/>
                          <w:marTop w:val="0"/>
                          <w:marBottom w:val="0"/>
                          <w:divBdr>
                            <w:top w:val="none" w:sz="0" w:space="0" w:color="auto"/>
                            <w:left w:val="none" w:sz="0" w:space="0" w:color="auto"/>
                            <w:bottom w:val="none" w:sz="0" w:space="0" w:color="auto"/>
                            <w:right w:val="none" w:sz="0" w:space="0" w:color="auto"/>
                          </w:divBdr>
                          <w:divsChild>
                            <w:div w:id="1413236876">
                              <w:marLeft w:val="0"/>
                              <w:marRight w:val="0"/>
                              <w:marTop w:val="0"/>
                              <w:marBottom w:val="0"/>
                              <w:divBdr>
                                <w:top w:val="none" w:sz="0" w:space="0" w:color="auto"/>
                                <w:left w:val="none" w:sz="0" w:space="0" w:color="auto"/>
                                <w:bottom w:val="none" w:sz="0" w:space="0" w:color="auto"/>
                                <w:right w:val="none" w:sz="0" w:space="0" w:color="auto"/>
                              </w:divBdr>
                            </w:div>
                            <w:div w:id="1195079271">
                              <w:marLeft w:val="0"/>
                              <w:marRight w:val="0"/>
                              <w:marTop w:val="0"/>
                              <w:marBottom w:val="0"/>
                              <w:divBdr>
                                <w:top w:val="none" w:sz="0" w:space="0" w:color="auto"/>
                                <w:left w:val="none" w:sz="0" w:space="0" w:color="auto"/>
                                <w:bottom w:val="none" w:sz="0" w:space="0" w:color="auto"/>
                                <w:right w:val="none" w:sz="0" w:space="0" w:color="auto"/>
                              </w:divBdr>
                            </w:div>
                            <w:div w:id="2043700733">
                              <w:marLeft w:val="0"/>
                              <w:marRight w:val="0"/>
                              <w:marTop w:val="0"/>
                              <w:marBottom w:val="0"/>
                              <w:divBdr>
                                <w:top w:val="none" w:sz="0" w:space="0" w:color="auto"/>
                                <w:left w:val="none" w:sz="0" w:space="0" w:color="auto"/>
                                <w:bottom w:val="none" w:sz="0" w:space="0" w:color="auto"/>
                                <w:right w:val="none" w:sz="0" w:space="0" w:color="auto"/>
                              </w:divBdr>
                            </w:div>
                          </w:divsChild>
                        </w:div>
                        <w:div w:id="697589142">
                          <w:marLeft w:val="0"/>
                          <w:marRight w:val="0"/>
                          <w:marTop w:val="0"/>
                          <w:marBottom w:val="0"/>
                          <w:divBdr>
                            <w:top w:val="none" w:sz="0" w:space="0" w:color="auto"/>
                            <w:left w:val="none" w:sz="0" w:space="0" w:color="auto"/>
                            <w:bottom w:val="none" w:sz="0" w:space="0" w:color="auto"/>
                            <w:right w:val="none" w:sz="0" w:space="0" w:color="auto"/>
                          </w:divBdr>
                          <w:divsChild>
                            <w:div w:id="1718316098">
                              <w:marLeft w:val="0"/>
                              <w:marRight w:val="0"/>
                              <w:marTop w:val="0"/>
                              <w:marBottom w:val="0"/>
                              <w:divBdr>
                                <w:top w:val="none" w:sz="0" w:space="0" w:color="auto"/>
                                <w:left w:val="none" w:sz="0" w:space="0" w:color="auto"/>
                                <w:bottom w:val="none" w:sz="0" w:space="0" w:color="auto"/>
                                <w:right w:val="none" w:sz="0" w:space="0" w:color="auto"/>
                              </w:divBdr>
                            </w:div>
                            <w:div w:id="1435243739">
                              <w:marLeft w:val="0"/>
                              <w:marRight w:val="0"/>
                              <w:marTop w:val="0"/>
                              <w:marBottom w:val="0"/>
                              <w:divBdr>
                                <w:top w:val="none" w:sz="0" w:space="0" w:color="auto"/>
                                <w:left w:val="none" w:sz="0" w:space="0" w:color="auto"/>
                                <w:bottom w:val="none" w:sz="0" w:space="0" w:color="auto"/>
                                <w:right w:val="none" w:sz="0" w:space="0" w:color="auto"/>
                              </w:divBdr>
                            </w:div>
                            <w:div w:id="805009349">
                              <w:marLeft w:val="0"/>
                              <w:marRight w:val="0"/>
                              <w:marTop w:val="0"/>
                              <w:marBottom w:val="0"/>
                              <w:divBdr>
                                <w:top w:val="none" w:sz="0" w:space="0" w:color="auto"/>
                                <w:left w:val="none" w:sz="0" w:space="0" w:color="auto"/>
                                <w:bottom w:val="none" w:sz="0" w:space="0" w:color="auto"/>
                                <w:right w:val="none" w:sz="0" w:space="0" w:color="auto"/>
                              </w:divBdr>
                            </w:div>
                            <w:div w:id="1613898446">
                              <w:marLeft w:val="0"/>
                              <w:marRight w:val="0"/>
                              <w:marTop w:val="0"/>
                              <w:marBottom w:val="0"/>
                              <w:divBdr>
                                <w:top w:val="none" w:sz="0" w:space="0" w:color="auto"/>
                                <w:left w:val="none" w:sz="0" w:space="0" w:color="auto"/>
                                <w:bottom w:val="none" w:sz="0" w:space="0" w:color="auto"/>
                                <w:right w:val="none" w:sz="0" w:space="0" w:color="auto"/>
                              </w:divBdr>
                            </w:div>
                            <w:div w:id="1568373105">
                              <w:marLeft w:val="0"/>
                              <w:marRight w:val="0"/>
                              <w:marTop w:val="0"/>
                              <w:marBottom w:val="0"/>
                              <w:divBdr>
                                <w:top w:val="none" w:sz="0" w:space="0" w:color="auto"/>
                                <w:left w:val="none" w:sz="0" w:space="0" w:color="auto"/>
                                <w:bottom w:val="none" w:sz="0" w:space="0" w:color="auto"/>
                                <w:right w:val="none" w:sz="0" w:space="0" w:color="auto"/>
                              </w:divBdr>
                            </w:div>
                            <w:div w:id="2101439043">
                              <w:marLeft w:val="0"/>
                              <w:marRight w:val="0"/>
                              <w:marTop w:val="0"/>
                              <w:marBottom w:val="0"/>
                              <w:divBdr>
                                <w:top w:val="none" w:sz="0" w:space="0" w:color="auto"/>
                                <w:left w:val="none" w:sz="0" w:space="0" w:color="auto"/>
                                <w:bottom w:val="none" w:sz="0" w:space="0" w:color="auto"/>
                                <w:right w:val="none" w:sz="0" w:space="0" w:color="auto"/>
                              </w:divBdr>
                            </w:div>
                          </w:divsChild>
                        </w:div>
                        <w:div w:id="556283521">
                          <w:marLeft w:val="0"/>
                          <w:marRight w:val="0"/>
                          <w:marTop w:val="0"/>
                          <w:marBottom w:val="0"/>
                          <w:divBdr>
                            <w:top w:val="none" w:sz="0" w:space="0" w:color="auto"/>
                            <w:left w:val="none" w:sz="0" w:space="0" w:color="auto"/>
                            <w:bottom w:val="none" w:sz="0" w:space="0" w:color="auto"/>
                            <w:right w:val="none" w:sz="0" w:space="0" w:color="auto"/>
                          </w:divBdr>
                          <w:divsChild>
                            <w:div w:id="1847557350">
                              <w:marLeft w:val="0"/>
                              <w:marRight w:val="0"/>
                              <w:marTop w:val="0"/>
                              <w:marBottom w:val="0"/>
                              <w:divBdr>
                                <w:top w:val="none" w:sz="0" w:space="0" w:color="auto"/>
                                <w:left w:val="none" w:sz="0" w:space="0" w:color="auto"/>
                                <w:bottom w:val="none" w:sz="0" w:space="0" w:color="auto"/>
                                <w:right w:val="none" w:sz="0" w:space="0" w:color="auto"/>
                              </w:divBdr>
                            </w:div>
                            <w:div w:id="782309660">
                              <w:marLeft w:val="0"/>
                              <w:marRight w:val="0"/>
                              <w:marTop w:val="0"/>
                              <w:marBottom w:val="0"/>
                              <w:divBdr>
                                <w:top w:val="none" w:sz="0" w:space="0" w:color="auto"/>
                                <w:left w:val="none" w:sz="0" w:space="0" w:color="auto"/>
                                <w:bottom w:val="none" w:sz="0" w:space="0" w:color="auto"/>
                                <w:right w:val="none" w:sz="0" w:space="0" w:color="auto"/>
                              </w:divBdr>
                            </w:div>
                            <w:div w:id="1519196530">
                              <w:marLeft w:val="0"/>
                              <w:marRight w:val="0"/>
                              <w:marTop w:val="0"/>
                              <w:marBottom w:val="0"/>
                              <w:divBdr>
                                <w:top w:val="none" w:sz="0" w:space="0" w:color="auto"/>
                                <w:left w:val="none" w:sz="0" w:space="0" w:color="auto"/>
                                <w:bottom w:val="none" w:sz="0" w:space="0" w:color="auto"/>
                                <w:right w:val="none" w:sz="0" w:space="0" w:color="auto"/>
                              </w:divBdr>
                            </w:div>
                            <w:div w:id="940376874">
                              <w:marLeft w:val="0"/>
                              <w:marRight w:val="0"/>
                              <w:marTop w:val="0"/>
                              <w:marBottom w:val="0"/>
                              <w:divBdr>
                                <w:top w:val="none" w:sz="0" w:space="0" w:color="auto"/>
                                <w:left w:val="none" w:sz="0" w:space="0" w:color="auto"/>
                                <w:bottom w:val="none" w:sz="0" w:space="0" w:color="auto"/>
                                <w:right w:val="none" w:sz="0" w:space="0" w:color="auto"/>
                              </w:divBdr>
                            </w:div>
                            <w:div w:id="1609004879">
                              <w:marLeft w:val="0"/>
                              <w:marRight w:val="0"/>
                              <w:marTop w:val="0"/>
                              <w:marBottom w:val="0"/>
                              <w:divBdr>
                                <w:top w:val="none" w:sz="0" w:space="0" w:color="auto"/>
                                <w:left w:val="none" w:sz="0" w:space="0" w:color="auto"/>
                                <w:bottom w:val="none" w:sz="0" w:space="0" w:color="auto"/>
                                <w:right w:val="none" w:sz="0" w:space="0" w:color="auto"/>
                              </w:divBdr>
                            </w:div>
                            <w:div w:id="1304700902">
                              <w:marLeft w:val="0"/>
                              <w:marRight w:val="0"/>
                              <w:marTop w:val="0"/>
                              <w:marBottom w:val="0"/>
                              <w:divBdr>
                                <w:top w:val="none" w:sz="0" w:space="0" w:color="auto"/>
                                <w:left w:val="none" w:sz="0" w:space="0" w:color="auto"/>
                                <w:bottom w:val="none" w:sz="0" w:space="0" w:color="auto"/>
                                <w:right w:val="none" w:sz="0" w:space="0" w:color="auto"/>
                              </w:divBdr>
                            </w:div>
                            <w:div w:id="1582521338">
                              <w:marLeft w:val="0"/>
                              <w:marRight w:val="0"/>
                              <w:marTop w:val="0"/>
                              <w:marBottom w:val="0"/>
                              <w:divBdr>
                                <w:top w:val="none" w:sz="0" w:space="0" w:color="auto"/>
                                <w:left w:val="none" w:sz="0" w:space="0" w:color="auto"/>
                                <w:bottom w:val="none" w:sz="0" w:space="0" w:color="auto"/>
                                <w:right w:val="none" w:sz="0" w:space="0" w:color="auto"/>
                              </w:divBdr>
                            </w:div>
                            <w:div w:id="1822581229">
                              <w:marLeft w:val="0"/>
                              <w:marRight w:val="0"/>
                              <w:marTop w:val="0"/>
                              <w:marBottom w:val="0"/>
                              <w:divBdr>
                                <w:top w:val="none" w:sz="0" w:space="0" w:color="auto"/>
                                <w:left w:val="none" w:sz="0" w:space="0" w:color="auto"/>
                                <w:bottom w:val="none" w:sz="0" w:space="0" w:color="auto"/>
                                <w:right w:val="none" w:sz="0" w:space="0" w:color="auto"/>
                              </w:divBdr>
                            </w:div>
                            <w:div w:id="16699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powyr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DAC0-D7C8-4F0C-866E-69B7F3A8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5122</Words>
  <Characters>30733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SAPO</Company>
  <LinksUpToDate>false</LinksUpToDate>
  <CharactersWithSpaces>35784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26</cp:revision>
  <dcterms:created xsi:type="dcterms:W3CDTF">2016-11-30T07:14:00Z</dcterms:created>
  <dcterms:modified xsi:type="dcterms:W3CDTF">2017-04-29T14:24:00Z</dcterms:modified>
</cp:coreProperties>
</file>